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25DC" w14:textId="77777777" w:rsidR="00914B41" w:rsidRDefault="00914B41" w:rsidP="00FC5AE3">
      <w:pPr>
        <w:autoSpaceDE w:val="0"/>
        <w:autoSpaceDN w:val="0"/>
        <w:adjustRightInd w:val="0"/>
        <w:spacing w:after="240"/>
        <w:ind w:right="180"/>
        <w:jc w:val="center"/>
      </w:pPr>
      <w:r w:rsidRPr="00E96758">
        <w:rPr>
          <w:rFonts w:ascii="Calibri Light" w:hAnsi="Calibri Light"/>
          <w:noProof/>
        </w:rPr>
        <w:drawing>
          <wp:inline distT="0" distB="0" distL="0" distR="0" wp14:anchorId="2424262C" wp14:editId="2424262D">
            <wp:extent cx="3227832" cy="694944"/>
            <wp:effectExtent l="0" t="0" r="0" b="0"/>
            <wp:docPr id="1" name="Picture 1" descr="C:\Users\Mary Waterman\Documents\ADMIN_AIM stuff\AIM logos\aim_logo_1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Waterman\Documents\ADMIN_AIM stuff\AIM logos\aim_logo_1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7832" cy="694944"/>
                    </a:xfrm>
                    <a:prstGeom prst="rect">
                      <a:avLst/>
                    </a:prstGeom>
                    <a:noFill/>
                    <a:ln>
                      <a:noFill/>
                    </a:ln>
                  </pic:spPr>
                </pic:pic>
              </a:graphicData>
            </a:graphic>
          </wp:inline>
        </w:drawing>
      </w:r>
    </w:p>
    <w:p w14:paraId="242425DD" w14:textId="5584B888" w:rsidR="00914B41" w:rsidRDefault="00914B41" w:rsidP="009750B4">
      <w:pPr>
        <w:pStyle w:val="Title"/>
        <w:ind w:right="180"/>
        <w:jc w:val="center"/>
        <w:rPr>
          <w:sz w:val="28"/>
          <w:szCs w:val="28"/>
        </w:rPr>
      </w:pPr>
      <w:r w:rsidRPr="003C2700">
        <w:rPr>
          <w:sz w:val="28"/>
          <w:szCs w:val="28"/>
        </w:rPr>
        <w:t>Identifying and disseminating program practices</w:t>
      </w:r>
    </w:p>
    <w:p w14:paraId="242425DE" w14:textId="77777777" w:rsidR="002E5285" w:rsidRPr="002E630A" w:rsidRDefault="002E5285" w:rsidP="007E13BC">
      <w:pPr>
        <w:pStyle w:val="Heading1"/>
        <w:ind w:right="180"/>
        <w:rPr>
          <w:sz w:val="20"/>
        </w:rPr>
      </w:pPr>
      <w:r w:rsidRPr="002E630A">
        <w:rPr>
          <w:sz w:val="20"/>
        </w:rPr>
        <w:t>Introduction</w:t>
      </w:r>
    </w:p>
    <w:p w14:paraId="214EB37E" w14:textId="754D4B80" w:rsidR="00D05B2F" w:rsidRPr="00A14A36" w:rsidRDefault="00D05B2F" w:rsidP="00A14A36">
      <w:pPr>
        <w:autoSpaceDE w:val="0"/>
        <w:autoSpaceDN w:val="0"/>
        <w:adjustRightInd w:val="0"/>
        <w:spacing w:before="0" w:after="240" w:line="240" w:lineRule="auto"/>
        <w:ind w:right="180"/>
        <w:jc w:val="both"/>
        <w:rPr>
          <w:rFonts w:ascii="Calibri" w:eastAsia="Times New Roman" w:hAnsi="Calibri" w:cs="Times New Roman"/>
          <w:color w:val="000000"/>
          <w:sz w:val="22"/>
        </w:rPr>
      </w:pPr>
      <w:r w:rsidRPr="00A14A36">
        <w:rPr>
          <w:sz w:val="22"/>
        </w:rPr>
        <w:t xml:space="preserve">As part of AIM’s </w:t>
      </w:r>
      <w:r w:rsidR="00E22430">
        <w:rPr>
          <w:sz w:val="22"/>
        </w:rPr>
        <w:t>Cooperative Agreement</w:t>
      </w:r>
      <w:r w:rsidRPr="00A14A36">
        <w:rPr>
          <w:sz w:val="22"/>
        </w:rPr>
        <w:t xml:space="preserve"> with CDC, AIM is identifying and disseminating program practices, defined broadly to include strategies, activities, or approaches to support the work of immunization program awardees. Activities in immunization programs to increase coverage rates and to meet requirements of the IPOM/cooperative agreement are encouraged to be submitted.</w:t>
      </w:r>
    </w:p>
    <w:p w14:paraId="242425DF" w14:textId="029B5804" w:rsidR="000A0044" w:rsidRPr="00A14A36" w:rsidRDefault="00914B41" w:rsidP="00A14A36">
      <w:pPr>
        <w:autoSpaceDE w:val="0"/>
        <w:autoSpaceDN w:val="0"/>
        <w:adjustRightInd w:val="0"/>
        <w:spacing w:after="240" w:line="240" w:lineRule="auto"/>
        <w:ind w:right="180"/>
        <w:jc w:val="both"/>
        <w:rPr>
          <w:sz w:val="22"/>
        </w:rPr>
      </w:pPr>
      <w:r w:rsidRPr="00A14A36">
        <w:rPr>
          <w:sz w:val="22"/>
        </w:rPr>
        <w:t>The</w:t>
      </w:r>
      <w:r w:rsidR="00D05B2F" w:rsidRPr="00A14A36">
        <w:rPr>
          <w:sz w:val="22"/>
        </w:rPr>
        <w:t>se</w:t>
      </w:r>
      <w:r w:rsidRPr="00A14A36">
        <w:rPr>
          <w:sz w:val="22"/>
        </w:rPr>
        <w:t xml:space="preserve"> practices </w:t>
      </w:r>
      <w:r w:rsidR="00D05B2F" w:rsidRPr="00A14A36">
        <w:rPr>
          <w:sz w:val="22"/>
        </w:rPr>
        <w:t xml:space="preserve">can include those </w:t>
      </w:r>
      <w:r w:rsidRPr="00A14A36">
        <w:rPr>
          <w:sz w:val="22"/>
        </w:rPr>
        <w:t>that (1) address the needs of identified populations, (2) promote and foster collaboration, (3) ensure effective use of resources, (4) provide</w:t>
      </w:r>
      <w:r w:rsidR="00CC7819">
        <w:rPr>
          <w:sz w:val="22"/>
        </w:rPr>
        <w:t xml:space="preserve"> a</w:t>
      </w:r>
      <w:r w:rsidRPr="00A14A36">
        <w:rPr>
          <w:sz w:val="22"/>
        </w:rPr>
        <w:t xml:space="preserve"> framework for the development of future program</w:t>
      </w:r>
      <w:r w:rsidR="009A0F07">
        <w:rPr>
          <w:sz w:val="22"/>
        </w:rPr>
        <w:t xml:space="preserve"> practices</w:t>
      </w:r>
      <w:r w:rsidRPr="00A14A36">
        <w:rPr>
          <w:sz w:val="22"/>
        </w:rPr>
        <w:t xml:space="preserve"> with the potential of more successful outcomes</w:t>
      </w:r>
      <w:r w:rsidR="00A50070" w:rsidRPr="00A14A36">
        <w:rPr>
          <w:sz w:val="22"/>
        </w:rPr>
        <w:t>, and</w:t>
      </w:r>
      <w:r w:rsidR="00D05B2F" w:rsidRPr="00A14A36">
        <w:rPr>
          <w:sz w:val="22"/>
        </w:rPr>
        <w:t>/or</w:t>
      </w:r>
      <w:r w:rsidR="00A50070" w:rsidRPr="00A14A36">
        <w:rPr>
          <w:sz w:val="22"/>
        </w:rPr>
        <w:t xml:space="preserve"> (5) meet goals in </w:t>
      </w:r>
      <w:r w:rsidR="00CC7819">
        <w:rPr>
          <w:sz w:val="22"/>
        </w:rPr>
        <w:t xml:space="preserve">vaccine preventable </w:t>
      </w:r>
      <w:r w:rsidR="00A50070" w:rsidRPr="00A14A36">
        <w:rPr>
          <w:sz w:val="22"/>
        </w:rPr>
        <w:t>disease prevention</w:t>
      </w:r>
      <w:r w:rsidR="00D81591" w:rsidRPr="00A14A36">
        <w:rPr>
          <w:sz w:val="22"/>
        </w:rPr>
        <w:t>.</w:t>
      </w:r>
      <w:r w:rsidR="00D81591" w:rsidRPr="00A14A36">
        <w:rPr>
          <w:rFonts w:ascii="Calibri" w:eastAsia="Times New Roman" w:hAnsi="Calibri" w:cs="Times New Roman"/>
          <w:color w:val="000000"/>
          <w:sz w:val="22"/>
        </w:rPr>
        <w:t xml:space="preserve">  Summaries of the practices will be shared </w:t>
      </w:r>
      <w:r w:rsidR="009A0F07">
        <w:rPr>
          <w:rFonts w:ascii="Calibri" w:eastAsia="Times New Roman" w:hAnsi="Calibri" w:cs="Times New Roman"/>
          <w:color w:val="000000"/>
          <w:sz w:val="22"/>
        </w:rPr>
        <w:t>on the AIM website</w:t>
      </w:r>
      <w:r w:rsidR="00D81591" w:rsidRPr="00A14A36">
        <w:rPr>
          <w:rFonts w:ascii="Calibri" w:eastAsia="Times New Roman" w:hAnsi="Calibri" w:cs="Times New Roman"/>
          <w:color w:val="000000"/>
          <w:sz w:val="22"/>
        </w:rPr>
        <w:t xml:space="preserve"> in a searchable database.</w:t>
      </w:r>
      <w:r w:rsidR="000A0044" w:rsidRPr="00A14A36">
        <w:rPr>
          <w:sz w:val="22"/>
        </w:rPr>
        <w:t xml:space="preserve"> </w:t>
      </w:r>
    </w:p>
    <w:p w14:paraId="242425E1" w14:textId="77777777" w:rsidR="00FE29CF" w:rsidRPr="002E630A" w:rsidRDefault="002E630A" w:rsidP="00A14A36">
      <w:pPr>
        <w:pStyle w:val="Heading1"/>
        <w:ind w:right="180"/>
        <w:rPr>
          <w:rFonts w:eastAsia="Times New Roman"/>
          <w:sz w:val="20"/>
        </w:rPr>
      </w:pPr>
      <w:r w:rsidRPr="002E630A">
        <w:rPr>
          <w:rFonts w:eastAsia="Times New Roman"/>
          <w:sz w:val="20"/>
        </w:rPr>
        <w:t>CategorizatioN</w:t>
      </w:r>
    </w:p>
    <w:p w14:paraId="242425E2" w14:textId="2C7EE981" w:rsidR="002E630A" w:rsidRPr="00A14A36" w:rsidRDefault="002E630A" w:rsidP="00A14A36">
      <w:pPr>
        <w:spacing w:before="0" w:after="0"/>
        <w:ind w:right="180"/>
        <w:rPr>
          <w:sz w:val="22"/>
        </w:rPr>
      </w:pPr>
      <w:r w:rsidRPr="00A14A36">
        <w:rPr>
          <w:sz w:val="22"/>
        </w:rPr>
        <w:t xml:space="preserve">Program practices submitted to AIM will be categorized </w:t>
      </w:r>
      <w:r w:rsidR="004B72F4">
        <w:rPr>
          <w:sz w:val="22"/>
        </w:rPr>
        <w:t xml:space="preserve">in an online, searchable database </w:t>
      </w:r>
      <w:r w:rsidRPr="00A14A36">
        <w:rPr>
          <w:sz w:val="22"/>
        </w:rPr>
        <w:t xml:space="preserve">using the following classifications:  </w:t>
      </w:r>
    </w:p>
    <w:tbl>
      <w:tblPr>
        <w:tblStyle w:val="FieldTripLetterTable"/>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2340"/>
        <w:gridCol w:w="984"/>
        <w:gridCol w:w="6696"/>
      </w:tblGrid>
      <w:tr w:rsidR="00590973" w:rsidRPr="00A14A36" w14:paraId="242425E7" w14:textId="77777777" w:rsidTr="006A6A8E">
        <w:tc>
          <w:tcPr>
            <w:tcW w:w="2340" w:type="dxa"/>
            <w:vAlign w:val="center"/>
          </w:tcPr>
          <w:p w14:paraId="242425E3" w14:textId="193B0D44" w:rsidR="00590973" w:rsidRPr="00A14A36" w:rsidRDefault="00590973" w:rsidP="00FC5AE3">
            <w:pPr>
              <w:ind w:left="90" w:right="180"/>
              <w:rPr>
                <w:rFonts w:ascii="Calibri" w:eastAsia="Times New Roman" w:hAnsi="Calibri" w:cs="Times New Roman"/>
                <w:b/>
                <w:color w:val="auto"/>
                <w:sz w:val="22"/>
              </w:rPr>
            </w:pPr>
            <w:r w:rsidRPr="00A14A36">
              <w:rPr>
                <w:rFonts w:ascii="Calibri" w:eastAsia="Times New Roman" w:hAnsi="Calibri" w:cs="Times New Roman"/>
                <w:b/>
                <w:color w:val="auto"/>
                <w:sz w:val="22"/>
              </w:rPr>
              <w:t>Program Practice Area</w:t>
            </w:r>
            <w:r w:rsidR="00675C59" w:rsidRPr="00A14A36">
              <w:rPr>
                <w:rFonts w:ascii="Calibri" w:eastAsia="Times New Roman" w:hAnsi="Calibri" w:cs="Times New Roman"/>
                <w:b/>
                <w:color w:val="auto"/>
                <w:sz w:val="22"/>
              </w:rPr>
              <w:t>(s)</w:t>
            </w:r>
            <w:r w:rsidRPr="00A14A36">
              <w:rPr>
                <w:rFonts w:ascii="Calibri" w:eastAsia="Times New Roman" w:hAnsi="Calibri" w:cs="Times New Roman"/>
                <w:b/>
                <w:color w:val="auto"/>
                <w:sz w:val="22"/>
              </w:rPr>
              <w:t>?</w:t>
            </w:r>
          </w:p>
        </w:tc>
        <w:tc>
          <w:tcPr>
            <w:tcW w:w="7650" w:type="dxa"/>
            <w:gridSpan w:val="2"/>
          </w:tcPr>
          <w:p w14:paraId="242425E6" w14:textId="1C3E3319" w:rsidR="00590973" w:rsidRPr="00A14A36" w:rsidRDefault="00590973" w:rsidP="00590973">
            <w:pPr>
              <w:ind w:left="180" w:right="180"/>
              <w:rPr>
                <w:rFonts w:ascii="Calibri" w:eastAsia="Times New Roman" w:hAnsi="Calibri" w:cs="Times New Roman"/>
                <w:sz w:val="20"/>
              </w:rPr>
            </w:pPr>
            <w:r w:rsidRPr="00A14A36">
              <w:rPr>
                <w:rFonts w:ascii="Calibri" w:eastAsia="Times New Roman" w:hAnsi="Calibri" w:cs="Times New Roman"/>
                <w:color w:val="auto"/>
                <w:sz w:val="22"/>
              </w:rPr>
              <w:t xml:space="preserve">AIM staff will categorize submissions based on practice area(s). </w:t>
            </w:r>
            <w:r w:rsidR="00675C59" w:rsidRPr="00A14A36">
              <w:rPr>
                <w:rFonts w:ascii="Calibri" w:eastAsia="Times New Roman" w:hAnsi="Calibri" w:cs="Times New Roman"/>
                <w:color w:val="auto"/>
                <w:sz w:val="22"/>
              </w:rPr>
              <w:t>Example: AFIX, VFC, HPV Vaccination.</w:t>
            </w:r>
          </w:p>
        </w:tc>
      </w:tr>
      <w:tr w:rsidR="00740B5E" w:rsidRPr="00A14A36" w14:paraId="242425EB" w14:textId="77777777" w:rsidTr="006A6A8E">
        <w:trPr>
          <w:trHeight w:val="330"/>
        </w:trPr>
        <w:tc>
          <w:tcPr>
            <w:tcW w:w="2340" w:type="dxa"/>
            <w:vMerge w:val="restart"/>
            <w:vAlign w:val="center"/>
          </w:tcPr>
          <w:p w14:paraId="242425E8" w14:textId="5D3A995E" w:rsidR="00740B5E" w:rsidRPr="00A14A36" w:rsidRDefault="00740B5E" w:rsidP="00FC5AE3">
            <w:pPr>
              <w:ind w:left="90" w:right="180"/>
              <w:rPr>
                <w:rFonts w:ascii="Calibri" w:eastAsia="Times New Roman" w:hAnsi="Calibri" w:cs="Times New Roman"/>
                <w:b/>
                <w:color w:val="auto"/>
                <w:sz w:val="22"/>
              </w:rPr>
            </w:pPr>
            <w:r w:rsidRPr="00A14A36">
              <w:rPr>
                <w:rFonts w:ascii="Calibri" w:eastAsia="Times New Roman" w:hAnsi="Calibri" w:cs="Times New Roman"/>
                <w:b/>
                <w:color w:val="auto"/>
                <w:sz w:val="22"/>
              </w:rPr>
              <w:t>Evidence-</w:t>
            </w:r>
            <w:r w:rsidR="007C4716" w:rsidRPr="00A14A36">
              <w:rPr>
                <w:rFonts w:ascii="Calibri" w:eastAsia="Times New Roman" w:hAnsi="Calibri" w:cs="Times New Roman"/>
                <w:b/>
                <w:color w:val="auto"/>
                <w:sz w:val="22"/>
              </w:rPr>
              <w:t xml:space="preserve"> or Guideline-</w:t>
            </w:r>
            <w:r w:rsidRPr="00A14A36">
              <w:rPr>
                <w:rFonts w:ascii="Calibri" w:eastAsia="Times New Roman" w:hAnsi="Calibri" w:cs="Times New Roman"/>
                <w:b/>
                <w:color w:val="auto"/>
                <w:sz w:val="22"/>
              </w:rPr>
              <w:t xml:space="preserve">based?  </w:t>
            </w:r>
          </w:p>
        </w:tc>
        <w:tc>
          <w:tcPr>
            <w:tcW w:w="954" w:type="dxa"/>
          </w:tcPr>
          <w:p w14:paraId="242425E9" w14:textId="77777777" w:rsidR="00740B5E" w:rsidRPr="00A14A36" w:rsidRDefault="00740B5E" w:rsidP="00A50070">
            <w:pPr>
              <w:ind w:left="121" w:right="180"/>
              <w:jc w:val="center"/>
              <w:rPr>
                <w:rFonts w:ascii="Calibri" w:eastAsia="Times New Roman" w:hAnsi="Calibri" w:cs="Times New Roman"/>
                <w:color w:val="auto"/>
                <w:sz w:val="22"/>
              </w:rPr>
            </w:pPr>
            <w:r w:rsidRPr="00A14A36">
              <w:rPr>
                <w:rFonts w:ascii="Calibri" w:eastAsia="Times New Roman" w:hAnsi="Calibri" w:cs="Times New Roman"/>
                <w:color w:val="auto"/>
                <w:sz w:val="22"/>
              </w:rPr>
              <w:t>Yes</w:t>
            </w:r>
          </w:p>
        </w:tc>
        <w:tc>
          <w:tcPr>
            <w:tcW w:w="6696" w:type="dxa"/>
          </w:tcPr>
          <w:p w14:paraId="242425EA" w14:textId="716271C8" w:rsidR="00740B5E" w:rsidRPr="00A14A36" w:rsidRDefault="00740B5E" w:rsidP="00FC5AE3">
            <w:pPr>
              <w:ind w:right="180"/>
              <w:rPr>
                <w:rFonts w:ascii="Calibri" w:eastAsia="Times New Roman" w:hAnsi="Calibri" w:cs="Times New Roman"/>
                <w:color w:val="auto"/>
                <w:sz w:val="22"/>
              </w:rPr>
            </w:pPr>
            <w:r w:rsidRPr="00A14A36">
              <w:rPr>
                <w:rFonts w:ascii="Calibri" w:eastAsia="Times New Roman" w:hAnsi="Calibri" w:cs="Times New Roman"/>
                <w:color w:val="auto"/>
                <w:sz w:val="22"/>
              </w:rPr>
              <w:t>Current practice is based on guidelines or evidence-based models</w:t>
            </w:r>
            <w:r w:rsidR="00633651" w:rsidRPr="00A14A36">
              <w:rPr>
                <w:rFonts w:ascii="Calibri" w:eastAsia="Times New Roman" w:hAnsi="Calibri" w:cs="Times New Roman"/>
                <w:color w:val="auto"/>
                <w:sz w:val="22"/>
              </w:rPr>
              <w:t xml:space="preserve"> from published literature or the Community Guide</w:t>
            </w:r>
            <w:r w:rsidRPr="00A14A36">
              <w:rPr>
                <w:rFonts w:ascii="Calibri" w:eastAsia="Times New Roman" w:hAnsi="Calibri" w:cs="Times New Roman"/>
                <w:color w:val="auto"/>
                <w:sz w:val="22"/>
              </w:rPr>
              <w:t>.</w:t>
            </w:r>
          </w:p>
        </w:tc>
      </w:tr>
      <w:tr w:rsidR="00740B5E" w:rsidRPr="00A14A36" w14:paraId="242425EF" w14:textId="77777777" w:rsidTr="006A6A8E">
        <w:trPr>
          <w:trHeight w:val="330"/>
        </w:trPr>
        <w:tc>
          <w:tcPr>
            <w:tcW w:w="2340" w:type="dxa"/>
            <w:vMerge/>
          </w:tcPr>
          <w:p w14:paraId="242425EC" w14:textId="77777777" w:rsidR="00740B5E" w:rsidRPr="00A14A36" w:rsidRDefault="00740B5E" w:rsidP="00FC5AE3">
            <w:pPr>
              <w:ind w:right="180"/>
              <w:rPr>
                <w:rFonts w:ascii="Calibri" w:eastAsia="Times New Roman" w:hAnsi="Calibri" w:cs="Times New Roman"/>
                <w:b/>
                <w:color w:val="auto"/>
                <w:sz w:val="22"/>
              </w:rPr>
            </w:pPr>
          </w:p>
        </w:tc>
        <w:tc>
          <w:tcPr>
            <w:tcW w:w="954" w:type="dxa"/>
          </w:tcPr>
          <w:p w14:paraId="242425ED" w14:textId="77777777" w:rsidR="00740B5E" w:rsidRPr="00A14A36" w:rsidRDefault="00740B5E" w:rsidP="00A50070">
            <w:pPr>
              <w:ind w:left="121" w:right="180"/>
              <w:jc w:val="center"/>
              <w:rPr>
                <w:rFonts w:ascii="Calibri" w:eastAsia="Times New Roman" w:hAnsi="Calibri" w:cs="Times New Roman"/>
                <w:color w:val="auto"/>
                <w:sz w:val="22"/>
              </w:rPr>
            </w:pPr>
            <w:r w:rsidRPr="00A14A36">
              <w:rPr>
                <w:rFonts w:ascii="Calibri" w:eastAsia="Times New Roman" w:hAnsi="Calibri" w:cs="Times New Roman"/>
                <w:color w:val="auto"/>
                <w:sz w:val="22"/>
              </w:rPr>
              <w:t>No</w:t>
            </w:r>
          </w:p>
        </w:tc>
        <w:tc>
          <w:tcPr>
            <w:tcW w:w="6696" w:type="dxa"/>
          </w:tcPr>
          <w:p w14:paraId="242425EE" w14:textId="77777777" w:rsidR="00740B5E" w:rsidRPr="00A14A36" w:rsidRDefault="00740B5E" w:rsidP="00FC5AE3">
            <w:pPr>
              <w:ind w:right="180"/>
              <w:rPr>
                <w:rFonts w:ascii="Calibri" w:eastAsia="Times New Roman" w:hAnsi="Calibri" w:cs="Times New Roman"/>
                <w:color w:val="auto"/>
                <w:sz w:val="22"/>
              </w:rPr>
            </w:pPr>
            <w:r w:rsidRPr="00A14A36">
              <w:rPr>
                <w:rFonts w:ascii="Calibri" w:eastAsia="Times New Roman" w:hAnsi="Calibri" w:cs="Times New Roman"/>
                <w:color w:val="auto"/>
                <w:sz w:val="22"/>
              </w:rPr>
              <w:t>Current practice is neither evidence-based nor evidence-informed</w:t>
            </w:r>
            <w:r w:rsidR="006916AC" w:rsidRPr="00A14A36">
              <w:rPr>
                <w:rFonts w:ascii="Calibri" w:eastAsia="Times New Roman" w:hAnsi="Calibri" w:cs="Times New Roman"/>
                <w:color w:val="auto"/>
                <w:sz w:val="22"/>
              </w:rPr>
              <w:t>.</w:t>
            </w:r>
          </w:p>
        </w:tc>
      </w:tr>
      <w:tr w:rsidR="00A50070" w:rsidRPr="00A14A36" w14:paraId="242425F3" w14:textId="77777777" w:rsidTr="006A6A8E">
        <w:trPr>
          <w:trHeight w:val="113"/>
        </w:trPr>
        <w:tc>
          <w:tcPr>
            <w:tcW w:w="2340" w:type="dxa"/>
            <w:vMerge w:val="restart"/>
            <w:vAlign w:val="center"/>
          </w:tcPr>
          <w:p w14:paraId="242425F0" w14:textId="77777777" w:rsidR="00A50070" w:rsidRPr="00A14A36" w:rsidRDefault="00A50070" w:rsidP="00FC5AE3">
            <w:pPr>
              <w:ind w:left="90" w:right="180"/>
              <w:rPr>
                <w:rFonts w:ascii="Calibri" w:eastAsia="Times New Roman" w:hAnsi="Calibri" w:cs="Times New Roman"/>
                <w:b/>
                <w:color w:val="auto"/>
                <w:sz w:val="22"/>
              </w:rPr>
            </w:pPr>
            <w:r w:rsidRPr="00A14A36">
              <w:rPr>
                <w:rFonts w:ascii="Calibri" w:eastAsia="Times New Roman" w:hAnsi="Calibri" w:cs="Times New Roman"/>
                <w:b/>
                <w:color w:val="auto"/>
                <w:sz w:val="22"/>
              </w:rPr>
              <w:t xml:space="preserve">Evaluation data? </w:t>
            </w:r>
          </w:p>
        </w:tc>
        <w:tc>
          <w:tcPr>
            <w:tcW w:w="954" w:type="dxa"/>
          </w:tcPr>
          <w:p w14:paraId="242425F1" w14:textId="77777777" w:rsidR="00A50070" w:rsidRPr="00A14A36" w:rsidRDefault="00A50070" w:rsidP="00A50070">
            <w:pPr>
              <w:ind w:left="121" w:right="180"/>
              <w:jc w:val="center"/>
              <w:rPr>
                <w:rFonts w:ascii="Calibri" w:eastAsia="Times New Roman" w:hAnsi="Calibri" w:cs="Times New Roman"/>
                <w:color w:val="auto"/>
                <w:sz w:val="22"/>
              </w:rPr>
            </w:pPr>
            <w:r w:rsidRPr="00A14A36">
              <w:rPr>
                <w:rFonts w:ascii="Calibri" w:eastAsia="Times New Roman" w:hAnsi="Calibri" w:cs="Times New Roman"/>
                <w:color w:val="auto"/>
                <w:sz w:val="22"/>
              </w:rPr>
              <w:t>Yes</w:t>
            </w:r>
          </w:p>
        </w:tc>
        <w:tc>
          <w:tcPr>
            <w:tcW w:w="6696" w:type="dxa"/>
          </w:tcPr>
          <w:p w14:paraId="242425F2" w14:textId="77777777" w:rsidR="00A50070" w:rsidRPr="00A14A36" w:rsidRDefault="00A50070" w:rsidP="00FC5AE3">
            <w:pPr>
              <w:ind w:right="180"/>
              <w:rPr>
                <w:rFonts w:ascii="Calibri" w:eastAsia="Times New Roman" w:hAnsi="Calibri" w:cs="Times New Roman"/>
                <w:color w:val="auto"/>
                <w:sz w:val="22"/>
              </w:rPr>
            </w:pPr>
            <w:r w:rsidRPr="00A14A36">
              <w:rPr>
                <w:rFonts w:ascii="Calibri" w:eastAsia="Times New Roman" w:hAnsi="Calibri" w:cs="Times New Roman"/>
                <w:color w:val="auto"/>
                <w:sz w:val="22"/>
              </w:rPr>
              <w:t xml:space="preserve">The immunization program has assessed the effectiveness of the current practice.  </w:t>
            </w:r>
          </w:p>
        </w:tc>
      </w:tr>
      <w:tr w:rsidR="00A50070" w:rsidRPr="00A14A36" w14:paraId="242425F7" w14:textId="77777777" w:rsidTr="006A6A8E">
        <w:trPr>
          <w:trHeight w:val="112"/>
        </w:trPr>
        <w:tc>
          <w:tcPr>
            <w:tcW w:w="2340" w:type="dxa"/>
            <w:vMerge/>
          </w:tcPr>
          <w:p w14:paraId="242425F4" w14:textId="77777777" w:rsidR="00A50070" w:rsidRPr="00A14A36" w:rsidRDefault="00A50070" w:rsidP="00FC5AE3">
            <w:pPr>
              <w:ind w:right="180"/>
              <w:rPr>
                <w:rFonts w:ascii="Calibri" w:eastAsia="Times New Roman" w:hAnsi="Calibri" w:cs="Times New Roman"/>
                <w:color w:val="auto"/>
                <w:sz w:val="22"/>
              </w:rPr>
            </w:pPr>
          </w:p>
        </w:tc>
        <w:tc>
          <w:tcPr>
            <w:tcW w:w="954" w:type="dxa"/>
          </w:tcPr>
          <w:p w14:paraId="242425F5" w14:textId="77777777" w:rsidR="00A50070" w:rsidRPr="00A14A36" w:rsidRDefault="00A50070" w:rsidP="00A50070">
            <w:pPr>
              <w:ind w:left="121" w:right="180"/>
              <w:jc w:val="center"/>
              <w:rPr>
                <w:rFonts w:ascii="Calibri" w:eastAsia="Times New Roman" w:hAnsi="Calibri" w:cs="Times New Roman"/>
                <w:color w:val="auto"/>
                <w:sz w:val="22"/>
              </w:rPr>
            </w:pPr>
            <w:r w:rsidRPr="00A14A36">
              <w:rPr>
                <w:rFonts w:ascii="Calibri" w:eastAsia="Times New Roman" w:hAnsi="Calibri" w:cs="Times New Roman"/>
                <w:color w:val="auto"/>
                <w:sz w:val="22"/>
              </w:rPr>
              <w:t>No</w:t>
            </w:r>
          </w:p>
        </w:tc>
        <w:tc>
          <w:tcPr>
            <w:tcW w:w="6696" w:type="dxa"/>
          </w:tcPr>
          <w:p w14:paraId="242425F6" w14:textId="76C579C5" w:rsidR="00A50070" w:rsidRPr="00A14A36" w:rsidRDefault="00A50070" w:rsidP="00A50070">
            <w:pPr>
              <w:ind w:right="180"/>
              <w:rPr>
                <w:rFonts w:ascii="Calibri" w:eastAsia="Times New Roman" w:hAnsi="Calibri" w:cs="Times New Roman"/>
                <w:color w:val="auto"/>
                <w:sz w:val="22"/>
              </w:rPr>
            </w:pPr>
            <w:r w:rsidRPr="00A14A36">
              <w:rPr>
                <w:rFonts w:ascii="Calibri" w:eastAsia="Times New Roman" w:hAnsi="Calibri" w:cs="Times New Roman"/>
                <w:color w:val="auto"/>
                <w:sz w:val="22"/>
              </w:rPr>
              <w:t>The immunization program has no data collected or documented about the current practice.</w:t>
            </w:r>
          </w:p>
        </w:tc>
      </w:tr>
      <w:tr w:rsidR="00A50070" w:rsidRPr="00A14A36" w14:paraId="62B2FDCA" w14:textId="77777777" w:rsidTr="006A6A8E">
        <w:trPr>
          <w:trHeight w:val="112"/>
        </w:trPr>
        <w:tc>
          <w:tcPr>
            <w:tcW w:w="2340" w:type="dxa"/>
            <w:vMerge/>
          </w:tcPr>
          <w:p w14:paraId="6012B561" w14:textId="77777777" w:rsidR="00A50070" w:rsidRPr="00A14A36" w:rsidRDefault="00A50070" w:rsidP="00FC5AE3">
            <w:pPr>
              <w:ind w:right="180"/>
              <w:rPr>
                <w:rFonts w:ascii="Calibri" w:eastAsia="Times New Roman" w:hAnsi="Calibri" w:cs="Times New Roman"/>
                <w:sz w:val="20"/>
              </w:rPr>
            </w:pPr>
          </w:p>
        </w:tc>
        <w:tc>
          <w:tcPr>
            <w:tcW w:w="954" w:type="dxa"/>
          </w:tcPr>
          <w:p w14:paraId="48C52D7B" w14:textId="34180301" w:rsidR="00A50070" w:rsidRPr="00A14A36" w:rsidRDefault="00A50070" w:rsidP="00A50070">
            <w:pPr>
              <w:ind w:left="121" w:right="180"/>
              <w:jc w:val="center"/>
              <w:rPr>
                <w:rFonts w:ascii="Calibri" w:eastAsia="Times New Roman" w:hAnsi="Calibri" w:cs="Times New Roman"/>
                <w:sz w:val="20"/>
              </w:rPr>
            </w:pPr>
            <w:r w:rsidRPr="00A14A36">
              <w:rPr>
                <w:rFonts w:ascii="Calibri" w:eastAsia="Times New Roman" w:hAnsi="Calibri" w:cs="Times New Roman"/>
                <w:color w:val="auto"/>
                <w:sz w:val="22"/>
              </w:rPr>
              <w:t>Limited</w:t>
            </w:r>
          </w:p>
        </w:tc>
        <w:tc>
          <w:tcPr>
            <w:tcW w:w="6696" w:type="dxa"/>
          </w:tcPr>
          <w:p w14:paraId="4F6EA4BE" w14:textId="7BAEA2BB" w:rsidR="00A50070" w:rsidRPr="00A14A36" w:rsidRDefault="00A50070" w:rsidP="00FC5AE3">
            <w:pPr>
              <w:ind w:right="180"/>
              <w:rPr>
                <w:rFonts w:ascii="Calibri" w:eastAsia="Times New Roman" w:hAnsi="Calibri" w:cs="Times New Roman"/>
                <w:sz w:val="20"/>
              </w:rPr>
            </w:pPr>
            <w:r w:rsidRPr="00A14A36">
              <w:rPr>
                <w:rFonts w:ascii="Calibri" w:eastAsia="Times New Roman" w:hAnsi="Calibri" w:cs="Times New Roman"/>
                <w:color w:val="auto"/>
                <w:sz w:val="22"/>
              </w:rPr>
              <w:t>The immunization program has limited or preliminary data collected or documented about the current practice.</w:t>
            </w:r>
          </w:p>
        </w:tc>
      </w:tr>
    </w:tbl>
    <w:p w14:paraId="3DCA0E8F" w14:textId="7EB0ADA3" w:rsidR="004674AE" w:rsidRDefault="004674AE">
      <w:pPr>
        <w:rPr>
          <w:rFonts w:eastAsia="Times New Roman"/>
          <w:caps/>
          <w:color w:val="FFFFFF" w:themeColor="background1"/>
          <w:spacing w:val="15"/>
          <w:sz w:val="22"/>
          <w:szCs w:val="22"/>
        </w:rPr>
      </w:pPr>
    </w:p>
    <w:p w14:paraId="242425F9" w14:textId="1A5B5B4B" w:rsidR="002E630A" w:rsidRPr="00A14A36" w:rsidRDefault="002E630A" w:rsidP="004B72F4">
      <w:pPr>
        <w:pStyle w:val="Heading1"/>
        <w:spacing w:before="0"/>
        <w:rPr>
          <w:rFonts w:eastAsia="Times New Roman"/>
        </w:rPr>
      </w:pPr>
      <w:r w:rsidRPr="002E630A">
        <w:rPr>
          <w:rFonts w:eastAsia="Times New Roman"/>
        </w:rPr>
        <w:t>Review process</w:t>
      </w:r>
      <w:r w:rsidR="00AB24D6">
        <w:rPr>
          <w:rFonts w:eastAsia="Times New Roman"/>
        </w:rPr>
        <w:t xml:space="preserve"> for Program Practices</w:t>
      </w:r>
    </w:p>
    <w:tbl>
      <w:tblPr>
        <w:tblStyle w:val="FieldTripLetterTable"/>
        <w:tblW w:w="0" w:type="auto"/>
        <w:tblLook w:val="04A0" w:firstRow="1" w:lastRow="0" w:firstColumn="1" w:lastColumn="0" w:noHBand="0" w:noVBand="1"/>
      </w:tblPr>
      <w:tblGrid>
        <w:gridCol w:w="10080"/>
      </w:tblGrid>
      <w:tr w:rsidR="002E630A" w:rsidRPr="002E630A" w14:paraId="242425FB" w14:textId="77777777" w:rsidTr="00A14A36">
        <w:tc>
          <w:tcPr>
            <w:tcW w:w="10080" w:type="dxa"/>
          </w:tcPr>
          <w:p w14:paraId="242425FA" w14:textId="68B3F85F" w:rsidR="002E630A" w:rsidRPr="00A14A36" w:rsidRDefault="002E630A" w:rsidP="008E247F">
            <w:pPr>
              <w:pStyle w:val="ListParagraph"/>
              <w:numPr>
                <w:ilvl w:val="0"/>
                <w:numId w:val="29"/>
              </w:numPr>
              <w:ind w:right="180"/>
              <w:jc w:val="both"/>
              <w:rPr>
                <w:rFonts w:ascii="Calibri" w:hAnsi="Calibri"/>
                <w:iCs/>
                <w:color w:val="auto"/>
                <w:sz w:val="22"/>
              </w:rPr>
            </w:pPr>
            <w:r w:rsidRPr="00A14A36">
              <w:rPr>
                <w:rFonts w:ascii="Calibri" w:hAnsi="Calibri"/>
                <w:color w:val="auto"/>
                <w:sz w:val="22"/>
                <w:szCs w:val="24"/>
              </w:rPr>
              <w:t xml:space="preserve">The submission process will not be competitive and there will be no minimum or maximum number of practices </w:t>
            </w:r>
            <w:r w:rsidR="008E247F" w:rsidRPr="00A14A36">
              <w:rPr>
                <w:rFonts w:ascii="Calibri" w:hAnsi="Calibri"/>
                <w:color w:val="auto"/>
                <w:sz w:val="22"/>
                <w:szCs w:val="24"/>
              </w:rPr>
              <w:t>that can be submitted</w:t>
            </w:r>
            <w:r w:rsidRPr="00A14A36">
              <w:rPr>
                <w:rFonts w:ascii="Calibri" w:hAnsi="Calibri"/>
                <w:color w:val="auto"/>
                <w:sz w:val="22"/>
                <w:szCs w:val="24"/>
              </w:rPr>
              <w:t xml:space="preserve">. </w:t>
            </w:r>
          </w:p>
        </w:tc>
      </w:tr>
      <w:tr w:rsidR="002E630A" w:rsidRPr="002E630A" w14:paraId="242425FD" w14:textId="77777777" w:rsidTr="00A14A36">
        <w:tc>
          <w:tcPr>
            <w:tcW w:w="10080" w:type="dxa"/>
          </w:tcPr>
          <w:p w14:paraId="242425FC" w14:textId="77777777" w:rsidR="002E630A" w:rsidRPr="00A14A36" w:rsidRDefault="002E630A" w:rsidP="00FC5AE3">
            <w:pPr>
              <w:pStyle w:val="ListParagraph"/>
              <w:numPr>
                <w:ilvl w:val="0"/>
                <w:numId w:val="29"/>
              </w:numPr>
              <w:ind w:right="180"/>
              <w:jc w:val="both"/>
              <w:rPr>
                <w:rFonts w:ascii="Calibri" w:hAnsi="Calibri"/>
                <w:color w:val="auto"/>
                <w:sz w:val="22"/>
                <w:szCs w:val="24"/>
              </w:rPr>
            </w:pPr>
            <w:r w:rsidRPr="00A14A36">
              <w:rPr>
                <w:rFonts w:ascii="Calibri" w:hAnsi="Calibri"/>
                <w:color w:val="auto"/>
                <w:sz w:val="22"/>
                <w:szCs w:val="24"/>
              </w:rPr>
              <w:t>All submissions will be reviewed by AIM staff for overall quality.</w:t>
            </w:r>
          </w:p>
        </w:tc>
      </w:tr>
      <w:tr w:rsidR="002E630A" w:rsidRPr="002E630A" w14:paraId="242425FF" w14:textId="77777777" w:rsidTr="00A14A36">
        <w:tc>
          <w:tcPr>
            <w:tcW w:w="10080" w:type="dxa"/>
          </w:tcPr>
          <w:p w14:paraId="242425FE" w14:textId="77777777" w:rsidR="002E630A" w:rsidRPr="00A14A36" w:rsidRDefault="002E630A" w:rsidP="00FC5AE3">
            <w:pPr>
              <w:pStyle w:val="ListParagraph"/>
              <w:numPr>
                <w:ilvl w:val="0"/>
                <w:numId w:val="29"/>
              </w:numPr>
              <w:ind w:right="180"/>
              <w:jc w:val="both"/>
              <w:rPr>
                <w:rFonts w:ascii="Calibri" w:hAnsi="Calibri"/>
                <w:caps/>
                <w:color w:val="auto"/>
                <w:spacing w:val="15"/>
                <w:sz w:val="22"/>
              </w:rPr>
            </w:pPr>
            <w:r w:rsidRPr="00A14A36">
              <w:rPr>
                <w:rFonts w:ascii="Calibri" w:hAnsi="Calibri"/>
                <w:color w:val="auto"/>
                <w:sz w:val="22"/>
                <w:szCs w:val="24"/>
              </w:rPr>
              <w:t xml:space="preserve">AIM staff will follow up with programs accordingly for additional information.  </w:t>
            </w:r>
          </w:p>
        </w:tc>
      </w:tr>
      <w:tr w:rsidR="002E630A" w:rsidRPr="002E630A" w14:paraId="24242601" w14:textId="77777777" w:rsidTr="00A14A36">
        <w:tc>
          <w:tcPr>
            <w:tcW w:w="10080" w:type="dxa"/>
          </w:tcPr>
          <w:p w14:paraId="24242600" w14:textId="7B7F8361" w:rsidR="002E630A" w:rsidRPr="00A14A36" w:rsidRDefault="002E630A" w:rsidP="00FC5AE3">
            <w:pPr>
              <w:pStyle w:val="ListParagraph"/>
              <w:numPr>
                <w:ilvl w:val="0"/>
                <w:numId w:val="29"/>
              </w:numPr>
              <w:ind w:right="180"/>
              <w:jc w:val="both"/>
              <w:rPr>
                <w:rFonts w:ascii="Calibri" w:hAnsi="Calibri"/>
                <w:iCs/>
                <w:color w:val="auto"/>
                <w:sz w:val="22"/>
              </w:rPr>
            </w:pPr>
            <w:r w:rsidRPr="00A14A36">
              <w:rPr>
                <w:rFonts w:ascii="Calibri" w:hAnsi="Calibri"/>
                <w:color w:val="auto"/>
                <w:sz w:val="22"/>
              </w:rPr>
              <w:t xml:space="preserve">AIM </w:t>
            </w:r>
            <w:r w:rsidR="00590973" w:rsidRPr="00A14A36">
              <w:rPr>
                <w:rFonts w:ascii="Calibri" w:hAnsi="Calibri"/>
                <w:color w:val="auto"/>
                <w:sz w:val="22"/>
              </w:rPr>
              <w:t xml:space="preserve">staff </w:t>
            </w:r>
            <w:r w:rsidRPr="00A14A36">
              <w:rPr>
                <w:rFonts w:ascii="Calibri" w:hAnsi="Calibri"/>
                <w:color w:val="auto"/>
                <w:sz w:val="22"/>
              </w:rPr>
              <w:t xml:space="preserve">will edit the program description for consistency </w:t>
            </w:r>
            <w:r w:rsidRPr="00A14A36">
              <w:rPr>
                <w:rFonts w:ascii="Calibri" w:eastAsia="Times New Roman" w:hAnsi="Calibri" w:cs="Arial"/>
                <w:bCs/>
                <w:iCs/>
                <w:color w:val="auto"/>
                <w:sz w:val="22"/>
              </w:rPr>
              <w:t xml:space="preserve">and may request additional information </w:t>
            </w:r>
            <w:r w:rsidR="00590973" w:rsidRPr="00A14A36">
              <w:rPr>
                <w:rFonts w:ascii="Calibri" w:eastAsia="Times New Roman" w:hAnsi="Calibri" w:cs="Arial"/>
                <w:bCs/>
                <w:iCs/>
                <w:color w:val="auto"/>
                <w:sz w:val="22"/>
              </w:rPr>
              <w:t xml:space="preserve">from the program </w:t>
            </w:r>
            <w:r w:rsidRPr="00A14A36">
              <w:rPr>
                <w:rFonts w:ascii="Calibri" w:eastAsia="Times New Roman" w:hAnsi="Calibri" w:cs="Arial"/>
                <w:bCs/>
                <w:iCs/>
                <w:color w:val="auto"/>
                <w:sz w:val="22"/>
              </w:rPr>
              <w:t xml:space="preserve">if clarification is needed. </w:t>
            </w:r>
          </w:p>
        </w:tc>
      </w:tr>
      <w:tr w:rsidR="002E630A" w:rsidRPr="002E630A" w14:paraId="24242603" w14:textId="77777777" w:rsidTr="00A14A36">
        <w:trPr>
          <w:trHeight w:val="513"/>
        </w:trPr>
        <w:tc>
          <w:tcPr>
            <w:tcW w:w="10080" w:type="dxa"/>
          </w:tcPr>
          <w:p w14:paraId="24242602" w14:textId="40870E80" w:rsidR="002E630A" w:rsidRPr="00A14A36" w:rsidRDefault="002E630A" w:rsidP="00590973">
            <w:pPr>
              <w:pStyle w:val="ListParagraph"/>
              <w:numPr>
                <w:ilvl w:val="0"/>
                <w:numId w:val="29"/>
              </w:numPr>
              <w:autoSpaceDE w:val="0"/>
              <w:autoSpaceDN w:val="0"/>
              <w:adjustRightInd w:val="0"/>
              <w:ind w:right="180"/>
              <w:jc w:val="both"/>
              <w:rPr>
                <w:rFonts w:ascii="Calibri" w:hAnsi="Calibri"/>
                <w:iCs/>
                <w:color w:val="auto"/>
                <w:sz w:val="22"/>
              </w:rPr>
            </w:pPr>
            <w:r w:rsidRPr="00A14A36">
              <w:rPr>
                <w:rFonts w:ascii="Calibri" w:eastAsia="Times New Roman" w:hAnsi="Calibri" w:cs="Arial"/>
                <w:bCs/>
                <w:iCs/>
                <w:color w:val="auto"/>
                <w:sz w:val="22"/>
              </w:rPr>
              <w:t xml:space="preserve">AIM </w:t>
            </w:r>
            <w:r w:rsidR="00590973" w:rsidRPr="00A14A36">
              <w:rPr>
                <w:rFonts w:ascii="Calibri" w:eastAsia="Times New Roman" w:hAnsi="Calibri" w:cs="Arial"/>
                <w:bCs/>
                <w:iCs/>
                <w:color w:val="auto"/>
                <w:sz w:val="22"/>
              </w:rPr>
              <w:t xml:space="preserve">staff </w:t>
            </w:r>
            <w:r w:rsidRPr="00A14A36">
              <w:rPr>
                <w:rFonts w:ascii="Calibri" w:eastAsia="Times New Roman" w:hAnsi="Calibri" w:cs="Arial"/>
                <w:bCs/>
                <w:iCs/>
                <w:color w:val="auto"/>
                <w:sz w:val="22"/>
              </w:rPr>
              <w:t xml:space="preserve">will provide the final draft of the program description to </w:t>
            </w:r>
            <w:r w:rsidR="00590973" w:rsidRPr="00A14A36">
              <w:rPr>
                <w:rFonts w:ascii="Calibri" w:eastAsia="Times New Roman" w:hAnsi="Calibri" w:cs="Arial"/>
                <w:bCs/>
                <w:iCs/>
                <w:color w:val="auto"/>
                <w:sz w:val="22"/>
              </w:rPr>
              <w:t xml:space="preserve">program managers </w:t>
            </w:r>
            <w:r w:rsidRPr="00A14A36">
              <w:rPr>
                <w:rFonts w:ascii="Calibri" w:eastAsia="Times New Roman" w:hAnsi="Calibri" w:cs="Arial"/>
                <w:bCs/>
                <w:iCs/>
                <w:color w:val="auto"/>
                <w:sz w:val="22"/>
              </w:rPr>
              <w:t xml:space="preserve">for final approval before posting on </w:t>
            </w:r>
            <w:r w:rsidR="001F6F16">
              <w:rPr>
                <w:rFonts w:ascii="Calibri" w:eastAsia="Times New Roman" w:hAnsi="Calibri" w:cs="Arial"/>
                <w:bCs/>
                <w:iCs/>
                <w:color w:val="auto"/>
                <w:sz w:val="22"/>
              </w:rPr>
              <w:t xml:space="preserve">the </w:t>
            </w:r>
            <w:r w:rsidRPr="00A14A36">
              <w:rPr>
                <w:rFonts w:ascii="Calibri" w:eastAsia="Times New Roman" w:hAnsi="Calibri" w:cs="Arial"/>
                <w:bCs/>
                <w:iCs/>
                <w:color w:val="auto"/>
                <w:sz w:val="22"/>
              </w:rPr>
              <w:t>AIM website.</w:t>
            </w:r>
          </w:p>
        </w:tc>
      </w:tr>
    </w:tbl>
    <w:p w14:paraId="24242604" w14:textId="5B4C31F2" w:rsidR="00444821" w:rsidRDefault="0047135B" w:rsidP="00520F4E">
      <w:pPr>
        <w:pStyle w:val="Heading1"/>
      </w:pPr>
      <w:r>
        <w:lastRenderedPageBreak/>
        <w:t xml:space="preserve">submission </w:t>
      </w:r>
      <w:r w:rsidR="00D66B4B">
        <w:t>Length</w:t>
      </w:r>
    </w:p>
    <w:p w14:paraId="4A8D7E3A" w14:textId="1C8C4DD9" w:rsidR="00A14A36" w:rsidRPr="00A14A36" w:rsidRDefault="00520F4E" w:rsidP="00A14A36">
      <w:pPr>
        <w:spacing w:line="240" w:lineRule="auto"/>
        <w:ind w:right="180"/>
        <w:rPr>
          <w:sz w:val="22"/>
        </w:rPr>
      </w:pPr>
      <w:r w:rsidRPr="00A14A36">
        <w:rPr>
          <w:sz w:val="22"/>
        </w:rPr>
        <w:t xml:space="preserve">Brevity is key! </w:t>
      </w:r>
      <w:r w:rsidR="00633651" w:rsidRPr="00A14A36">
        <w:rPr>
          <w:sz w:val="22"/>
        </w:rPr>
        <w:t xml:space="preserve"> The intent and expectation is not for programs to write a </w:t>
      </w:r>
      <w:r w:rsidR="00B7766A">
        <w:rPr>
          <w:sz w:val="22"/>
        </w:rPr>
        <w:t>lengthy description</w:t>
      </w:r>
      <w:r w:rsidR="00633651" w:rsidRPr="00A14A36">
        <w:rPr>
          <w:sz w:val="22"/>
        </w:rPr>
        <w:t xml:space="preserve"> about the activity, but rather to provide a brief “snapshot” of the activity. </w:t>
      </w:r>
      <w:r w:rsidRPr="00A14A36">
        <w:rPr>
          <w:sz w:val="22"/>
        </w:rPr>
        <w:t xml:space="preserve"> </w:t>
      </w:r>
      <w:r w:rsidR="00AD34BA">
        <w:rPr>
          <w:sz w:val="22"/>
        </w:rPr>
        <w:t>Utilizing the submission form, p</w:t>
      </w:r>
      <w:r w:rsidRPr="00A14A36">
        <w:rPr>
          <w:sz w:val="22"/>
        </w:rPr>
        <w:t xml:space="preserve">lease keep submissions to </w:t>
      </w:r>
      <w:r w:rsidR="00A14A36" w:rsidRPr="00A14A36">
        <w:rPr>
          <w:sz w:val="22"/>
        </w:rPr>
        <w:t>3 pages or less</w:t>
      </w:r>
      <w:r w:rsidRPr="00A14A36">
        <w:rPr>
          <w:sz w:val="22"/>
        </w:rPr>
        <w:t>.</w:t>
      </w:r>
      <w:r w:rsidR="00633651" w:rsidRPr="00A14A36">
        <w:rPr>
          <w:sz w:val="22"/>
        </w:rPr>
        <w:t xml:space="preserve">  </w:t>
      </w:r>
    </w:p>
    <w:p w14:paraId="24242607" w14:textId="31304419" w:rsidR="00520F4E" w:rsidRDefault="00D81591" w:rsidP="00A14A36">
      <w:pPr>
        <w:pStyle w:val="Heading1"/>
        <w:spacing w:after="240"/>
      </w:pPr>
      <w:r w:rsidRPr="00D81591">
        <w:t>Submission components</w:t>
      </w:r>
    </w:p>
    <w:tbl>
      <w:tblPr>
        <w:tblStyle w:val="FieldTripLetterTable"/>
        <w:tblW w:w="10170" w:type="dxa"/>
        <w:tblLook w:val="04A0" w:firstRow="1" w:lastRow="0" w:firstColumn="1" w:lastColumn="0" w:noHBand="0" w:noVBand="1"/>
      </w:tblPr>
      <w:tblGrid>
        <w:gridCol w:w="10170"/>
      </w:tblGrid>
      <w:tr w:rsidR="0061047D" w14:paraId="2424260A" w14:textId="77777777" w:rsidTr="001F6F16">
        <w:trPr>
          <w:trHeight w:val="567"/>
        </w:trPr>
        <w:tc>
          <w:tcPr>
            <w:tcW w:w="10170" w:type="dxa"/>
            <w:tcBorders>
              <w:top w:val="single" w:sz="12" w:space="0" w:color="5B9BD5" w:themeColor="accent1"/>
              <w:left w:val="nil"/>
              <w:bottom w:val="single" w:sz="12" w:space="0" w:color="5B9BD5" w:themeColor="accent1"/>
              <w:right w:val="nil"/>
            </w:tcBorders>
          </w:tcPr>
          <w:p w14:paraId="6C0D80EF" w14:textId="77777777" w:rsidR="006D5B68" w:rsidRPr="0040416D" w:rsidRDefault="00633651" w:rsidP="00A14A36">
            <w:pPr>
              <w:ind w:right="180"/>
              <w:jc w:val="both"/>
              <w:rPr>
                <w:b/>
                <w:color w:val="auto"/>
                <w:sz w:val="22"/>
                <w:szCs w:val="22"/>
              </w:rPr>
            </w:pPr>
            <w:r w:rsidRPr="0040416D">
              <w:rPr>
                <w:b/>
                <w:color w:val="auto"/>
                <w:sz w:val="22"/>
                <w:szCs w:val="22"/>
              </w:rPr>
              <w:t xml:space="preserve">Title and </w:t>
            </w:r>
            <w:r w:rsidR="00590973" w:rsidRPr="0040416D">
              <w:rPr>
                <w:b/>
                <w:color w:val="auto"/>
                <w:sz w:val="22"/>
                <w:szCs w:val="22"/>
              </w:rPr>
              <w:t>Keywords</w:t>
            </w:r>
            <w:r w:rsidR="008E247F" w:rsidRPr="0040416D">
              <w:rPr>
                <w:b/>
                <w:color w:val="auto"/>
                <w:sz w:val="22"/>
                <w:szCs w:val="22"/>
              </w:rPr>
              <w:t xml:space="preserve"> </w:t>
            </w:r>
            <w:r w:rsidRPr="0040416D" w:rsidDel="00633651">
              <w:rPr>
                <w:b/>
                <w:color w:val="auto"/>
                <w:sz w:val="22"/>
                <w:szCs w:val="22"/>
              </w:rPr>
              <w:t xml:space="preserve"> </w:t>
            </w:r>
          </w:p>
          <w:p w14:paraId="24242609" w14:textId="4F351A7D" w:rsidR="0061047D" w:rsidRPr="0040416D" w:rsidRDefault="00590973" w:rsidP="00987338">
            <w:pPr>
              <w:ind w:right="180"/>
              <w:jc w:val="both"/>
              <w:rPr>
                <w:b/>
                <w:color w:val="auto"/>
                <w:sz w:val="22"/>
                <w:szCs w:val="22"/>
              </w:rPr>
            </w:pPr>
            <w:r w:rsidRPr="0040416D">
              <w:rPr>
                <w:color w:val="auto"/>
                <w:sz w:val="22"/>
                <w:szCs w:val="22"/>
              </w:rPr>
              <w:t>Include</w:t>
            </w:r>
            <w:r w:rsidR="00633651" w:rsidRPr="0040416D">
              <w:rPr>
                <w:color w:val="auto"/>
                <w:sz w:val="22"/>
                <w:szCs w:val="22"/>
              </w:rPr>
              <w:t xml:space="preserve"> the title of the practice and up to five (5</w:t>
            </w:r>
            <w:r w:rsidR="006D5B68" w:rsidRPr="0040416D">
              <w:rPr>
                <w:color w:val="auto"/>
                <w:sz w:val="22"/>
                <w:szCs w:val="22"/>
              </w:rPr>
              <w:t>) main</w:t>
            </w:r>
            <w:r w:rsidRPr="0040416D">
              <w:rPr>
                <w:color w:val="auto"/>
                <w:sz w:val="22"/>
                <w:szCs w:val="22"/>
              </w:rPr>
              <w:t xml:space="preserve"> terms/phrases that describe the practice; try to think of </w:t>
            </w:r>
            <w:r w:rsidRPr="001F6F16">
              <w:rPr>
                <w:color w:val="auto"/>
                <w:sz w:val="22"/>
                <w:szCs w:val="22"/>
              </w:rPr>
              <w:t>how someone might want to search for your topic in the database.</w:t>
            </w:r>
          </w:p>
        </w:tc>
      </w:tr>
      <w:tr w:rsidR="00A50070" w14:paraId="59832747" w14:textId="77777777" w:rsidTr="001F6F16">
        <w:tc>
          <w:tcPr>
            <w:tcW w:w="10170" w:type="dxa"/>
            <w:tcBorders>
              <w:top w:val="single" w:sz="12" w:space="0" w:color="5B9BD5" w:themeColor="accent1"/>
              <w:left w:val="nil"/>
              <w:bottom w:val="single" w:sz="12" w:space="0" w:color="5B9BD5" w:themeColor="accent1"/>
              <w:right w:val="nil"/>
            </w:tcBorders>
          </w:tcPr>
          <w:p w14:paraId="17FB18F9" w14:textId="7A5B42DB" w:rsidR="00590973" w:rsidRPr="0040416D" w:rsidRDefault="00590973" w:rsidP="00590973">
            <w:pPr>
              <w:ind w:right="180"/>
              <w:jc w:val="both"/>
              <w:rPr>
                <w:b/>
                <w:iCs/>
                <w:color w:val="auto"/>
                <w:sz w:val="22"/>
                <w:szCs w:val="22"/>
              </w:rPr>
            </w:pPr>
            <w:r w:rsidRPr="0040416D">
              <w:rPr>
                <w:b/>
                <w:iCs/>
                <w:color w:val="auto"/>
                <w:sz w:val="22"/>
                <w:szCs w:val="22"/>
              </w:rPr>
              <w:t>Evidence Based</w:t>
            </w:r>
          </w:p>
          <w:p w14:paraId="7F46C868" w14:textId="2B7F752A" w:rsidR="00A50070" w:rsidRPr="0040416D" w:rsidRDefault="00590973" w:rsidP="00987338">
            <w:pPr>
              <w:spacing w:after="120"/>
              <w:ind w:right="187"/>
              <w:jc w:val="both"/>
              <w:rPr>
                <w:iCs/>
                <w:color w:val="auto"/>
                <w:sz w:val="22"/>
                <w:szCs w:val="22"/>
              </w:rPr>
            </w:pPr>
            <w:r w:rsidRPr="0040416D">
              <w:rPr>
                <w:iCs/>
                <w:color w:val="auto"/>
                <w:sz w:val="22"/>
                <w:szCs w:val="22"/>
              </w:rPr>
              <w:t xml:space="preserve">Indicate </w:t>
            </w:r>
            <w:r w:rsidR="00083D74" w:rsidRPr="0040416D">
              <w:rPr>
                <w:iCs/>
                <w:color w:val="auto"/>
                <w:sz w:val="22"/>
                <w:szCs w:val="22"/>
              </w:rPr>
              <w:t xml:space="preserve">‘Yes’ </w:t>
            </w:r>
            <w:r w:rsidRPr="0040416D">
              <w:rPr>
                <w:iCs/>
                <w:color w:val="auto"/>
                <w:sz w:val="22"/>
                <w:szCs w:val="22"/>
              </w:rPr>
              <w:t>if there is an evidence-base for the practice, program, or activity (c</w:t>
            </w:r>
            <w:r w:rsidRPr="0040416D">
              <w:rPr>
                <w:rFonts w:ascii="Calibri" w:eastAsia="Times New Roman" w:hAnsi="Calibri" w:cs="Times New Roman"/>
                <w:color w:val="auto"/>
                <w:sz w:val="22"/>
                <w:szCs w:val="22"/>
              </w:rPr>
              <w:t>urrent practice is based on guidelines or evidence-based models</w:t>
            </w:r>
            <w:r w:rsidR="00633651" w:rsidRPr="0040416D">
              <w:rPr>
                <w:rFonts w:ascii="Calibri" w:eastAsia="Times New Roman" w:hAnsi="Calibri" w:cs="Times New Roman"/>
                <w:color w:val="auto"/>
                <w:sz w:val="22"/>
                <w:szCs w:val="22"/>
              </w:rPr>
              <w:t>, found in published literature or the Community Guide</w:t>
            </w:r>
            <w:r w:rsidRPr="0040416D">
              <w:rPr>
                <w:rFonts w:ascii="Calibri" w:eastAsia="Times New Roman" w:hAnsi="Calibri" w:cs="Times New Roman"/>
                <w:color w:val="auto"/>
                <w:sz w:val="22"/>
                <w:szCs w:val="22"/>
              </w:rPr>
              <w:t xml:space="preserve">); </w:t>
            </w:r>
            <w:r w:rsidRPr="0040416D">
              <w:rPr>
                <w:iCs/>
                <w:color w:val="auto"/>
                <w:sz w:val="22"/>
                <w:szCs w:val="22"/>
              </w:rPr>
              <w:t xml:space="preserve">include the reference.  </w:t>
            </w:r>
          </w:p>
        </w:tc>
      </w:tr>
      <w:tr w:rsidR="0061047D" w14:paraId="2424260E" w14:textId="77777777" w:rsidTr="001F6F16">
        <w:tc>
          <w:tcPr>
            <w:tcW w:w="10170" w:type="dxa"/>
            <w:tcBorders>
              <w:top w:val="single" w:sz="12" w:space="0" w:color="5B9BD5" w:themeColor="accent1"/>
              <w:bottom w:val="single" w:sz="12" w:space="0" w:color="5B9BD5" w:themeColor="accent1"/>
            </w:tcBorders>
          </w:tcPr>
          <w:p w14:paraId="6DD26772" w14:textId="77777777" w:rsidR="00590973" w:rsidRPr="0040416D" w:rsidRDefault="00590973" w:rsidP="00590973">
            <w:pPr>
              <w:ind w:right="180"/>
              <w:jc w:val="both"/>
              <w:rPr>
                <w:b/>
                <w:color w:val="auto"/>
                <w:sz w:val="22"/>
                <w:szCs w:val="22"/>
              </w:rPr>
            </w:pPr>
            <w:r w:rsidRPr="0040416D">
              <w:rPr>
                <w:b/>
                <w:color w:val="auto"/>
                <w:sz w:val="22"/>
                <w:szCs w:val="22"/>
              </w:rPr>
              <w:t xml:space="preserve">Background </w:t>
            </w:r>
          </w:p>
          <w:p w14:paraId="2424260D" w14:textId="3BD77574" w:rsidR="00713332" w:rsidRPr="0040416D" w:rsidRDefault="00590973" w:rsidP="00590973">
            <w:pPr>
              <w:spacing w:after="120"/>
              <w:ind w:right="187"/>
              <w:jc w:val="both"/>
              <w:rPr>
                <w:i/>
                <w:iCs/>
                <w:color w:val="auto"/>
                <w:sz w:val="22"/>
                <w:szCs w:val="22"/>
              </w:rPr>
            </w:pPr>
            <w:r w:rsidRPr="0040416D">
              <w:rPr>
                <w:iCs/>
                <w:color w:val="auto"/>
                <w:sz w:val="22"/>
                <w:szCs w:val="22"/>
              </w:rPr>
              <w:t xml:space="preserve">Briefly describe the scope of the immunization need or problem that is addressed by the program practice.  </w:t>
            </w:r>
          </w:p>
        </w:tc>
      </w:tr>
      <w:tr w:rsidR="00590973" w14:paraId="5C84AED9" w14:textId="77777777" w:rsidTr="001F6F16">
        <w:tc>
          <w:tcPr>
            <w:tcW w:w="10170" w:type="dxa"/>
            <w:tcBorders>
              <w:top w:val="single" w:sz="12" w:space="0" w:color="5B9BD5" w:themeColor="accent1"/>
              <w:bottom w:val="single" w:sz="12" w:space="0" w:color="5B9BD5" w:themeColor="accent1"/>
            </w:tcBorders>
          </w:tcPr>
          <w:p w14:paraId="73AF1568" w14:textId="77777777" w:rsidR="00590973" w:rsidRPr="0040416D" w:rsidRDefault="00590973" w:rsidP="00590973">
            <w:pPr>
              <w:ind w:right="180"/>
              <w:jc w:val="both"/>
              <w:rPr>
                <w:b/>
                <w:color w:val="auto"/>
                <w:sz w:val="22"/>
                <w:szCs w:val="22"/>
              </w:rPr>
            </w:pPr>
            <w:r w:rsidRPr="0040416D">
              <w:rPr>
                <w:b/>
                <w:color w:val="auto"/>
                <w:sz w:val="22"/>
                <w:szCs w:val="22"/>
              </w:rPr>
              <w:t>Program Practice Description</w:t>
            </w:r>
          </w:p>
          <w:p w14:paraId="2B4DA376" w14:textId="7BA70910" w:rsidR="00590973" w:rsidRPr="0040416D" w:rsidRDefault="00590973" w:rsidP="00AD34BA">
            <w:pPr>
              <w:spacing w:after="120"/>
              <w:ind w:right="187"/>
              <w:jc w:val="both"/>
              <w:rPr>
                <w:b/>
                <w:iCs/>
                <w:sz w:val="22"/>
                <w:szCs w:val="22"/>
              </w:rPr>
            </w:pPr>
            <w:r w:rsidRPr="0040416D">
              <w:rPr>
                <w:iCs/>
                <w:color w:val="auto"/>
                <w:sz w:val="22"/>
                <w:szCs w:val="22"/>
              </w:rPr>
              <w:t xml:space="preserve">Describe the </w:t>
            </w:r>
            <w:r w:rsidR="00A14A36" w:rsidRPr="0040416D">
              <w:rPr>
                <w:iCs/>
                <w:color w:val="auto"/>
                <w:sz w:val="22"/>
                <w:szCs w:val="22"/>
              </w:rPr>
              <w:t xml:space="preserve">practice </w:t>
            </w:r>
            <w:r w:rsidRPr="0040416D">
              <w:rPr>
                <w:iCs/>
                <w:color w:val="auto"/>
                <w:sz w:val="22"/>
                <w:szCs w:val="22"/>
              </w:rPr>
              <w:t>goal</w:t>
            </w:r>
            <w:r w:rsidR="00A14A36" w:rsidRPr="0040416D">
              <w:rPr>
                <w:iCs/>
                <w:color w:val="auto"/>
                <w:sz w:val="22"/>
                <w:szCs w:val="22"/>
              </w:rPr>
              <w:t xml:space="preserve">s and objectives.  </w:t>
            </w:r>
            <w:r w:rsidRPr="0040416D">
              <w:rPr>
                <w:iCs/>
                <w:color w:val="auto"/>
                <w:sz w:val="22"/>
                <w:szCs w:val="22"/>
              </w:rPr>
              <w:t xml:space="preserve"> </w:t>
            </w:r>
            <w:r w:rsidR="00AD34BA" w:rsidRPr="0040416D">
              <w:rPr>
                <w:iCs/>
                <w:color w:val="auto"/>
                <w:sz w:val="22"/>
                <w:szCs w:val="22"/>
              </w:rPr>
              <w:t>What were the main implementation</w:t>
            </w:r>
            <w:r w:rsidR="007A39EC">
              <w:rPr>
                <w:iCs/>
                <w:color w:val="auto"/>
                <w:sz w:val="22"/>
                <w:szCs w:val="22"/>
              </w:rPr>
              <w:t xml:space="preserve"> activities</w:t>
            </w:r>
            <w:r w:rsidR="00A14A36" w:rsidRPr="0040416D">
              <w:rPr>
                <w:iCs/>
                <w:color w:val="auto"/>
                <w:sz w:val="22"/>
                <w:szCs w:val="22"/>
              </w:rPr>
              <w:t xml:space="preserve">? </w:t>
            </w:r>
            <w:r w:rsidRPr="0040416D">
              <w:rPr>
                <w:iCs/>
                <w:color w:val="auto"/>
                <w:sz w:val="22"/>
                <w:szCs w:val="22"/>
              </w:rPr>
              <w:t xml:space="preserve">  </w:t>
            </w:r>
            <w:r w:rsidR="00A14A36" w:rsidRPr="0040416D">
              <w:rPr>
                <w:iCs/>
                <w:color w:val="auto"/>
                <w:sz w:val="22"/>
                <w:szCs w:val="22"/>
              </w:rPr>
              <w:t>W</w:t>
            </w:r>
            <w:r w:rsidRPr="0040416D">
              <w:rPr>
                <w:iCs/>
                <w:color w:val="auto"/>
                <w:sz w:val="22"/>
                <w:szCs w:val="22"/>
              </w:rPr>
              <w:t>here and when</w:t>
            </w:r>
            <w:r w:rsidR="00A14A36" w:rsidRPr="0040416D">
              <w:rPr>
                <w:iCs/>
                <w:color w:val="auto"/>
                <w:sz w:val="22"/>
                <w:szCs w:val="22"/>
              </w:rPr>
              <w:t xml:space="preserve"> did </w:t>
            </w:r>
            <w:r w:rsidRPr="0040416D">
              <w:rPr>
                <w:iCs/>
                <w:color w:val="auto"/>
                <w:sz w:val="22"/>
                <w:szCs w:val="22"/>
              </w:rPr>
              <w:t xml:space="preserve">the practice </w:t>
            </w:r>
            <w:r w:rsidR="00AD34BA" w:rsidRPr="0040416D">
              <w:rPr>
                <w:iCs/>
                <w:color w:val="auto"/>
                <w:sz w:val="22"/>
                <w:szCs w:val="22"/>
              </w:rPr>
              <w:t>take place</w:t>
            </w:r>
            <w:r w:rsidR="00A14A36" w:rsidRPr="0040416D">
              <w:rPr>
                <w:iCs/>
                <w:color w:val="auto"/>
                <w:sz w:val="22"/>
                <w:szCs w:val="22"/>
              </w:rPr>
              <w:t>?</w:t>
            </w:r>
            <w:r w:rsidRPr="0040416D">
              <w:rPr>
                <w:iCs/>
                <w:color w:val="auto"/>
                <w:sz w:val="22"/>
                <w:szCs w:val="22"/>
              </w:rPr>
              <w:t xml:space="preserve"> </w:t>
            </w:r>
            <w:r w:rsidR="00A14A36" w:rsidRPr="0040416D">
              <w:rPr>
                <w:iCs/>
                <w:color w:val="auto"/>
                <w:sz w:val="22"/>
                <w:szCs w:val="22"/>
              </w:rPr>
              <w:t>How much staff time was involved?  What were the costs associated with the activity?</w:t>
            </w:r>
            <w:r w:rsidR="002374B3">
              <w:rPr>
                <w:iCs/>
                <w:color w:val="auto"/>
                <w:sz w:val="22"/>
                <w:szCs w:val="22"/>
              </w:rPr>
              <w:t xml:space="preserve"> What was the funding source?</w:t>
            </w:r>
            <w:r w:rsidRPr="0040416D">
              <w:rPr>
                <w:iCs/>
                <w:color w:val="auto"/>
                <w:sz w:val="22"/>
                <w:szCs w:val="22"/>
              </w:rPr>
              <w:t xml:space="preserve"> Identify the target population that the practice affected. If partners were involved, include who was involved, and how.  </w:t>
            </w:r>
          </w:p>
        </w:tc>
      </w:tr>
      <w:tr w:rsidR="0061047D" w14:paraId="24242619" w14:textId="77777777" w:rsidTr="001F6F16">
        <w:tc>
          <w:tcPr>
            <w:tcW w:w="10170" w:type="dxa"/>
            <w:tcBorders>
              <w:top w:val="single" w:sz="12" w:space="0" w:color="5B9BD5" w:themeColor="accent1"/>
              <w:bottom w:val="single" w:sz="12" w:space="0" w:color="5B9BD5" w:themeColor="accent1"/>
            </w:tcBorders>
          </w:tcPr>
          <w:p w14:paraId="568704CD" w14:textId="77777777" w:rsidR="00590973" w:rsidRPr="0040416D" w:rsidRDefault="00590973" w:rsidP="00590973">
            <w:pPr>
              <w:ind w:right="180"/>
              <w:jc w:val="both"/>
              <w:rPr>
                <w:b/>
                <w:iCs/>
                <w:color w:val="auto"/>
                <w:sz w:val="22"/>
                <w:szCs w:val="22"/>
              </w:rPr>
            </w:pPr>
            <w:r w:rsidRPr="0040416D">
              <w:rPr>
                <w:b/>
                <w:iCs/>
                <w:color w:val="auto"/>
                <w:sz w:val="22"/>
                <w:szCs w:val="22"/>
              </w:rPr>
              <w:t>Timeframe of Implementation</w:t>
            </w:r>
          </w:p>
          <w:p w14:paraId="24242618" w14:textId="5660E26F" w:rsidR="00D66B4B" w:rsidRPr="0040416D" w:rsidRDefault="00590973" w:rsidP="00B7766A">
            <w:pPr>
              <w:spacing w:after="120"/>
              <w:ind w:right="187"/>
              <w:rPr>
                <w:b/>
                <w:iCs/>
                <w:sz w:val="22"/>
                <w:szCs w:val="22"/>
              </w:rPr>
            </w:pPr>
            <w:r w:rsidRPr="0040416D">
              <w:rPr>
                <w:rFonts w:ascii="Calibri" w:eastAsia="Times New Roman" w:hAnsi="Calibri" w:cs="Times New Roman"/>
                <w:color w:val="auto"/>
                <w:sz w:val="22"/>
                <w:szCs w:val="22"/>
              </w:rPr>
              <w:t>Indicate the start and stop date of the practice. Practices that are currently ongoing and those that stopped any time after January 201</w:t>
            </w:r>
            <w:r w:rsidR="00F53BC6">
              <w:rPr>
                <w:rFonts w:ascii="Calibri" w:eastAsia="Times New Roman" w:hAnsi="Calibri" w:cs="Times New Roman"/>
                <w:color w:val="auto"/>
                <w:sz w:val="22"/>
                <w:szCs w:val="22"/>
              </w:rPr>
              <w:t>5</w:t>
            </w:r>
            <w:bookmarkStart w:id="0" w:name="_GoBack"/>
            <w:bookmarkEnd w:id="0"/>
            <w:r w:rsidRPr="0040416D">
              <w:rPr>
                <w:rFonts w:ascii="Calibri" w:eastAsia="Times New Roman" w:hAnsi="Calibri" w:cs="Times New Roman"/>
                <w:color w:val="auto"/>
                <w:sz w:val="22"/>
                <w:szCs w:val="22"/>
              </w:rPr>
              <w:t xml:space="preserve"> are eligible</w:t>
            </w:r>
            <w:r w:rsidR="001B72E9" w:rsidRPr="0040416D">
              <w:rPr>
                <w:rFonts w:ascii="Calibri" w:eastAsia="Times New Roman" w:hAnsi="Calibri" w:cs="Times New Roman"/>
                <w:color w:val="auto"/>
                <w:sz w:val="22"/>
                <w:szCs w:val="22"/>
              </w:rPr>
              <w:t xml:space="preserve"> for submission</w:t>
            </w:r>
            <w:r w:rsidRPr="0040416D">
              <w:rPr>
                <w:rFonts w:ascii="Calibri" w:eastAsia="Times New Roman" w:hAnsi="Calibri" w:cs="Times New Roman"/>
                <w:color w:val="auto"/>
                <w:sz w:val="22"/>
                <w:szCs w:val="22"/>
              </w:rPr>
              <w:t>.</w:t>
            </w:r>
            <w:r w:rsidR="001B72E9" w:rsidRPr="0040416D">
              <w:rPr>
                <w:rFonts w:ascii="Calibri" w:eastAsia="Times New Roman" w:hAnsi="Calibri" w:cs="Times New Roman"/>
                <w:color w:val="auto"/>
                <w:sz w:val="22"/>
                <w:szCs w:val="22"/>
              </w:rPr>
              <w:t xml:space="preserve">  </w:t>
            </w:r>
            <w:r w:rsidRPr="0040416D">
              <w:rPr>
                <w:rFonts w:ascii="Calibri" w:eastAsia="Times New Roman" w:hAnsi="Calibri" w:cs="Times New Roman"/>
                <w:color w:val="auto"/>
                <w:sz w:val="22"/>
                <w:szCs w:val="22"/>
              </w:rPr>
              <w:t xml:space="preserve">  </w:t>
            </w:r>
          </w:p>
        </w:tc>
      </w:tr>
      <w:tr w:rsidR="0061047D" w14:paraId="24242621" w14:textId="77777777" w:rsidTr="001F6F16">
        <w:tc>
          <w:tcPr>
            <w:tcW w:w="10170" w:type="dxa"/>
            <w:tcBorders>
              <w:top w:val="single" w:sz="12" w:space="0" w:color="5B9BD5" w:themeColor="accent1"/>
              <w:bottom w:val="single" w:sz="12" w:space="0" w:color="5B9BD5" w:themeColor="accent1"/>
            </w:tcBorders>
          </w:tcPr>
          <w:p w14:paraId="2424261E" w14:textId="77777777" w:rsidR="0061047D" w:rsidRPr="0040416D" w:rsidRDefault="0061047D" w:rsidP="00FC5AE3">
            <w:pPr>
              <w:ind w:right="180"/>
              <w:jc w:val="both"/>
              <w:rPr>
                <w:b/>
                <w:color w:val="auto"/>
                <w:sz w:val="22"/>
                <w:szCs w:val="22"/>
              </w:rPr>
            </w:pPr>
            <w:r w:rsidRPr="0040416D">
              <w:rPr>
                <w:b/>
                <w:color w:val="auto"/>
                <w:sz w:val="22"/>
                <w:szCs w:val="22"/>
              </w:rPr>
              <w:t xml:space="preserve">Evaluation Data </w:t>
            </w:r>
          </w:p>
          <w:p w14:paraId="24242620" w14:textId="3EB90C03" w:rsidR="00713332" w:rsidRPr="0040416D" w:rsidRDefault="0061047D" w:rsidP="00590973">
            <w:pPr>
              <w:spacing w:after="120"/>
              <w:ind w:right="187"/>
              <w:jc w:val="both"/>
              <w:rPr>
                <w:rFonts w:ascii="Calibri" w:eastAsia="Times New Roman" w:hAnsi="Calibri" w:cs="Times New Roman"/>
                <w:color w:val="auto"/>
                <w:sz w:val="22"/>
                <w:szCs w:val="22"/>
              </w:rPr>
            </w:pPr>
            <w:r w:rsidRPr="0040416D">
              <w:rPr>
                <w:rFonts w:ascii="Calibri" w:eastAsia="Times New Roman" w:hAnsi="Calibri" w:cs="Times New Roman"/>
                <w:color w:val="auto"/>
                <w:sz w:val="22"/>
                <w:szCs w:val="22"/>
              </w:rPr>
              <w:t xml:space="preserve">Indicate if the immunization program has assessed the </w:t>
            </w:r>
            <w:r w:rsidR="00823CCD" w:rsidRPr="0040416D">
              <w:rPr>
                <w:rFonts w:ascii="Calibri" w:eastAsia="Times New Roman" w:hAnsi="Calibri" w:cs="Times New Roman"/>
                <w:color w:val="auto"/>
                <w:sz w:val="22"/>
                <w:szCs w:val="22"/>
              </w:rPr>
              <w:t xml:space="preserve">implementation and/or </w:t>
            </w:r>
            <w:r w:rsidRPr="0040416D">
              <w:rPr>
                <w:rFonts w:ascii="Calibri" w:eastAsia="Times New Roman" w:hAnsi="Calibri" w:cs="Times New Roman"/>
                <w:color w:val="auto"/>
                <w:sz w:val="22"/>
                <w:szCs w:val="22"/>
              </w:rPr>
              <w:t xml:space="preserve">effectiveness of the current practice.  If yes, indicate how it was evaluated and include data that illustrates and demonstrates the scope of the impact.  </w:t>
            </w:r>
          </w:p>
        </w:tc>
      </w:tr>
      <w:tr w:rsidR="0061047D" w14:paraId="24242625" w14:textId="77777777" w:rsidTr="001F6F16">
        <w:tc>
          <w:tcPr>
            <w:tcW w:w="10170" w:type="dxa"/>
            <w:tcBorders>
              <w:top w:val="single" w:sz="12" w:space="0" w:color="5B9BD5" w:themeColor="accent1"/>
              <w:bottom w:val="single" w:sz="12" w:space="0" w:color="5B9BD5" w:themeColor="accent1"/>
            </w:tcBorders>
          </w:tcPr>
          <w:p w14:paraId="24242622" w14:textId="0B9D5447" w:rsidR="0061047D" w:rsidRPr="0040416D" w:rsidRDefault="0061047D" w:rsidP="00FC5AE3">
            <w:pPr>
              <w:ind w:right="180"/>
              <w:jc w:val="both"/>
              <w:rPr>
                <w:b/>
                <w:iCs/>
                <w:color w:val="auto"/>
                <w:sz w:val="22"/>
                <w:szCs w:val="22"/>
              </w:rPr>
            </w:pPr>
            <w:r w:rsidRPr="0040416D">
              <w:rPr>
                <w:b/>
                <w:color w:val="auto"/>
                <w:sz w:val="22"/>
                <w:szCs w:val="22"/>
              </w:rPr>
              <w:t>Conclusions/Lessons Learned</w:t>
            </w:r>
            <w:r w:rsidR="005F5485" w:rsidRPr="0040416D">
              <w:rPr>
                <w:b/>
                <w:color w:val="auto"/>
                <w:sz w:val="22"/>
                <w:szCs w:val="22"/>
              </w:rPr>
              <w:t>/Key Factors for Success</w:t>
            </w:r>
            <w:r w:rsidRPr="0040416D">
              <w:rPr>
                <w:b/>
                <w:color w:val="auto"/>
                <w:sz w:val="22"/>
                <w:szCs w:val="22"/>
              </w:rPr>
              <w:t xml:space="preserve"> </w:t>
            </w:r>
          </w:p>
          <w:p w14:paraId="24242624" w14:textId="567F73B3" w:rsidR="00713332" w:rsidRPr="0040416D" w:rsidRDefault="009A2ACA" w:rsidP="009A2ACA">
            <w:pPr>
              <w:spacing w:after="120"/>
              <w:ind w:right="187"/>
              <w:jc w:val="both"/>
              <w:rPr>
                <w:b/>
                <w:iCs/>
                <w:color w:val="auto"/>
                <w:sz w:val="22"/>
                <w:szCs w:val="22"/>
              </w:rPr>
            </w:pPr>
            <w:r w:rsidRPr="0040416D">
              <w:rPr>
                <w:iCs/>
                <w:color w:val="auto"/>
                <w:sz w:val="22"/>
                <w:szCs w:val="22"/>
              </w:rPr>
              <w:t>Share conclusions that paint a picture of how the implementation went.  Describe</w:t>
            </w:r>
            <w:r w:rsidR="0061047D" w:rsidRPr="0040416D">
              <w:rPr>
                <w:iCs/>
                <w:color w:val="auto"/>
                <w:sz w:val="22"/>
                <w:szCs w:val="22"/>
              </w:rPr>
              <w:t xml:space="preserve"> any lessons learned from the process, any obstacles that were overcome to implement this project, and any changes </w:t>
            </w:r>
            <w:r w:rsidRPr="0040416D">
              <w:rPr>
                <w:iCs/>
                <w:color w:val="auto"/>
                <w:sz w:val="22"/>
                <w:szCs w:val="22"/>
              </w:rPr>
              <w:t>the program</w:t>
            </w:r>
            <w:r w:rsidR="0061047D" w:rsidRPr="0040416D">
              <w:rPr>
                <w:iCs/>
                <w:color w:val="auto"/>
                <w:sz w:val="22"/>
                <w:szCs w:val="22"/>
              </w:rPr>
              <w:t xml:space="preserve"> would recommend making to future implementation plans. </w:t>
            </w:r>
            <w:r w:rsidRPr="0040416D">
              <w:rPr>
                <w:iCs/>
                <w:color w:val="auto"/>
                <w:sz w:val="22"/>
                <w:szCs w:val="22"/>
              </w:rPr>
              <w:t xml:space="preserve"> </w:t>
            </w:r>
          </w:p>
        </w:tc>
      </w:tr>
      <w:tr w:rsidR="00A50070" w14:paraId="79CEBB05" w14:textId="77777777" w:rsidTr="001F6F16">
        <w:tc>
          <w:tcPr>
            <w:tcW w:w="10170" w:type="dxa"/>
            <w:tcBorders>
              <w:top w:val="single" w:sz="12" w:space="0" w:color="5B9BD5" w:themeColor="accent1"/>
              <w:bottom w:val="single" w:sz="12" w:space="0" w:color="5B9BD5" w:themeColor="accent1"/>
            </w:tcBorders>
          </w:tcPr>
          <w:p w14:paraId="573CA766" w14:textId="1808D598" w:rsidR="00A50070" w:rsidRPr="0040416D" w:rsidRDefault="00590973" w:rsidP="00FC5AE3">
            <w:pPr>
              <w:ind w:right="180"/>
              <w:jc w:val="both"/>
              <w:rPr>
                <w:b/>
                <w:color w:val="auto"/>
                <w:sz w:val="22"/>
                <w:szCs w:val="22"/>
              </w:rPr>
            </w:pPr>
            <w:r w:rsidRPr="0040416D">
              <w:rPr>
                <w:b/>
                <w:color w:val="auto"/>
                <w:sz w:val="22"/>
                <w:szCs w:val="22"/>
              </w:rPr>
              <w:t>Supplemental Materials</w:t>
            </w:r>
            <w:r w:rsidR="007E55EF" w:rsidRPr="0040416D">
              <w:rPr>
                <w:b/>
                <w:color w:val="auto"/>
                <w:sz w:val="22"/>
                <w:szCs w:val="22"/>
              </w:rPr>
              <w:t xml:space="preserve"> </w:t>
            </w:r>
          </w:p>
          <w:p w14:paraId="6EC0E99A" w14:textId="43460022" w:rsidR="00A50070" w:rsidRPr="0040416D" w:rsidRDefault="00590973" w:rsidP="006D5B68">
            <w:pPr>
              <w:ind w:right="180"/>
              <w:jc w:val="both"/>
              <w:rPr>
                <w:b/>
                <w:sz w:val="22"/>
                <w:szCs w:val="22"/>
              </w:rPr>
            </w:pPr>
            <w:r w:rsidRPr="0040416D">
              <w:rPr>
                <w:color w:val="auto"/>
                <w:sz w:val="22"/>
                <w:szCs w:val="22"/>
              </w:rPr>
              <w:t>Feel free to submit additional materials and examples that can be used to strengthen the submission and assist other program managers with ideas, such as quotes, testimonials, press releases, PSAs</w:t>
            </w:r>
            <w:r w:rsidR="009A2ACA" w:rsidRPr="0040416D">
              <w:rPr>
                <w:color w:val="auto"/>
                <w:sz w:val="22"/>
                <w:szCs w:val="22"/>
              </w:rPr>
              <w:t xml:space="preserve">, </w:t>
            </w:r>
            <w:r w:rsidR="007E55EF" w:rsidRPr="0040416D">
              <w:rPr>
                <w:color w:val="auto"/>
                <w:sz w:val="22"/>
                <w:szCs w:val="22"/>
              </w:rPr>
              <w:t xml:space="preserve">tables, graphs, </w:t>
            </w:r>
            <w:r w:rsidR="009A2ACA" w:rsidRPr="0040416D">
              <w:rPr>
                <w:color w:val="auto"/>
                <w:sz w:val="22"/>
                <w:szCs w:val="22"/>
              </w:rPr>
              <w:t>photos, and websites</w:t>
            </w:r>
            <w:r w:rsidRPr="0040416D">
              <w:rPr>
                <w:color w:val="auto"/>
                <w:sz w:val="22"/>
                <w:szCs w:val="22"/>
              </w:rPr>
              <w:t xml:space="preserve">.  </w:t>
            </w:r>
            <w:r w:rsidR="00A14A36" w:rsidRPr="0040416D">
              <w:rPr>
                <w:color w:val="auto"/>
                <w:sz w:val="22"/>
                <w:szCs w:val="22"/>
              </w:rPr>
              <w:t xml:space="preserve">These materials will not count toward the 3-page limit. </w:t>
            </w:r>
          </w:p>
        </w:tc>
      </w:tr>
    </w:tbl>
    <w:p w14:paraId="774F95A8" w14:textId="282D4AE4" w:rsidR="007E13BC" w:rsidRDefault="007E13BC" w:rsidP="00FC5AE3">
      <w:pPr>
        <w:spacing w:after="0" w:line="240" w:lineRule="auto"/>
        <w:ind w:right="180"/>
        <w:jc w:val="both"/>
        <w:rPr>
          <w:iCs/>
        </w:rPr>
      </w:pPr>
    </w:p>
    <w:p w14:paraId="6C9ED701" w14:textId="77777777" w:rsidR="007E13BC" w:rsidRDefault="007E13BC">
      <w:pPr>
        <w:rPr>
          <w:iCs/>
        </w:rPr>
      </w:pPr>
      <w:r>
        <w:rPr>
          <w:iCs/>
        </w:rPr>
        <w:br w:type="page"/>
      </w:r>
    </w:p>
    <w:p w14:paraId="68AF4D17" w14:textId="77777777" w:rsidR="004674AE" w:rsidRDefault="004674AE" w:rsidP="00FC5AE3">
      <w:pPr>
        <w:spacing w:after="0" w:line="240" w:lineRule="auto"/>
        <w:ind w:right="180"/>
        <w:jc w:val="both"/>
        <w:rPr>
          <w:iCs/>
        </w:rPr>
      </w:pPr>
    </w:p>
    <w:p w14:paraId="24242627" w14:textId="77777777" w:rsidR="000A0044" w:rsidRPr="001F6F16" w:rsidRDefault="000A0044" w:rsidP="00FC5AE3">
      <w:pPr>
        <w:pStyle w:val="Heading1"/>
        <w:ind w:right="180"/>
      </w:pPr>
      <w:r w:rsidRPr="001F6F16">
        <w:t>Due Dates</w:t>
      </w:r>
    </w:p>
    <w:p w14:paraId="385FF9B5" w14:textId="2014B5EA" w:rsidR="00947717" w:rsidRDefault="000A0044" w:rsidP="00947717">
      <w:pPr>
        <w:ind w:right="180"/>
        <w:rPr>
          <w:sz w:val="22"/>
        </w:rPr>
      </w:pPr>
      <w:r w:rsidRPr="006D5B68">
        <w:rPr>
          <w:sz w:val="22"/>
        </w:rPr>
        <w:t>Programs may submit a pr</w:t>
      </w:r>
      <w:r w:rsidR="007E55EF" w:rsidRPr="006D5B68">
        <w:rPr>
          <w:sz w:val="22"/>
        </w:rPr>
        <w:t>actice</w:t>
      </w:r>
      <w:r w:rsidRPr="006D5B68">
        <w:rPr>
          <w:sz w:val="22"/>
        </w:rPr>
        <w:t xml:space="preserve"> for consideration at any time throughout the year.  </w:t>
      </w:r>
    </w:p>
    <w:p w14:paraId="55983138" w14:textId="3A938B35" w:rsidR="001F6F16" w:rsidRPr="001F6F16" w:rsidRDefault="001F6F16" w:rsidP="001F6F16">
      <w:pPr>
        <w:pStyle w:val="Heading1"/>
        <w:ind w:right="180"/>
      </w:pPr>
      <w:r>
        <w:t>Sumbission</w:t>
      </w:r>
    </w:p>
    <w:p w14:paraId="283C49C8" w14:textId="0E77F1B9" w:rsidR="001F6F16" w:rsidRDefault="001F6F16" w:rsidP="001F6F16">
      <w:pPr>
        <w:jc w:val="both"/>
        <w:rPr>
          <w:sz w:val="22"/>
        </w:rPr>
      </w:pPr>
      <w:r w:rsidRPr="001F6F16">
        <w:rPr>
          <w:sz w:val="22"/>
        </w:rPr>
        <w:t>Email the completed form to Mary Waterman (</w:t>
      </w:r>
      <w:hyperlink r:id="rId9" w:history="1">
        <w:r w:rsidRPr="001F6F16">
          <w:rPr>
            <w:rStyle w:val="Hyperlink"/>
            <w:sz w:val="22"/>
          </w:rPr>
          <w:t>mwaterman@immunizationmanagers.org</w:t>
        </w:r>
      </w:hyperlink>
      <w:r w:rsidRPr="001F6F16">
        <w:rPr>
          <w:sz w:val="22"/>
        </w:rPr>
        <w:t>) with the subject line “Program Practices Submission.”</w:t>
      </w:r>
      <w:r w:rsidR="00446B4B">
        <w:rPr>
          <w:sz w:val="22"/>
        </w:rPr>
        <w:t xml:space="preserve">  Or submit online:  </w:t>
      </w:r>
      <w:hyperlink r:id="rId10" w:history="1">
        <w:r w:rsidR="00446B4B" w:rsidRPr="00F95F0D">
          <w:rPr>
            <w:rStyle w:val="Hyperlink"/>
            <w:sz w:val="22"/>
          </w:rPr>
          <w:t>https://practices.immunizationmanagers.org/program-practices-submission-form/</w:t>
        </w:r>
      </w:hyperlink>
      <w:r w:rsidR="00446B4B">
        <w:rPr>
          <w:sz w:val="22"/>
        </w:rPr>
        <w:t xml:space="preserve"> </w:t>
      </w:r>
    </w:p>
    <w:p w14:paraId="7F94573B" w14:textId="77777777" w:rsidR="001F6F16" w:rsidRPr="009E62E5" w:rsidRDefault="001F6F16" w:rsidP="001F6F16">
      <w:pPr>
        <w:pStyle w:val="Heading1"/>
        <w:rPr>
          <w:sz w:val="20"/>
        </w:rPr>
      </w:pPr>
      <w:r w:rsidRPr="009E62E5">
        <w:rPr>
          <w:sz w:val="20"/>
        </w:rPr>
        <w:t>Bull’s Eye Award</w:t>
      </w:r>
    </w:p>
    <w:p w14:paraId="78E35F90" w14:textId="36F6A8B7" w:rsidR="001F6F16" w:rsidRPr="00E8658A" w:rsidRDefault="001F6F16" w:rsidP="001F6F16">
      <w:pPr>
        <w:spacing w:before="0" w:after="0"/>
        <w:jc w:val="both"/>
        <w:rPr>
          <w:rFonts w:eastAsia="Times New Roman" w:cs="Arial"/>
          <w:sz w:val="22"/>
          <w:szCs w:val="22"/>
        </w:rPr>
      </w:pPr>
      <w:r>
        <w:rPr>
          <w:rFonts w:eastAsia="Times New Roman" w:cs="Arial"/>
          <w:sz w:val="22"/>
          <w:szCs w:val="22"/>
        </w:rPr>
        <w:t>All submissions have the opportunity to be reviewed for t</w:t>
      </w:r>
      <w:r w:rsidRPr="00E8658A">
        <w:rPr>
          <w:rFonts w:eastAsia="Times New Roman" w:cs="Arial"/>
          <w:sz w:val="22"/>
          <w:szCs w:val="22"/>
        </w:rPr>
        <w:t>he AIM Bull's-Eye Award for Innovation and Excellence in Immunization</w:t>
      </w:r>
      <w:r>
        <w:rPr>
          <w:rFonts w:eastAsia="Times New Roman" w:cs="Arial"/>
          <w:sz w:val="22"/>
          <w:szCs w:val="22"/>
        </w:rPr>
        <w:t>, an award that</w:t>
      </w:r>
      <w:r w:rsidRPr="00E8658A">
        <w:rPr>
          <w:rFonts w:eastAsia="Times New Roman" w:cs="Arial"/>
          <w:sz w:val="22"/>
          <w:szCs w:val="22"/>
        </w:rPr>
        <w:t xml:space="preserve"> is presented to a state, territorial or local </w:t>
      </w:r>
      <w:r w:rsidRPr="006D7560">
        <w:rPr>
          <w:rFonts w:eastAsia="Times New Roman" w:cs="Arial"/>
          <w:sz w:val="22"/>
          <w:szCs w:val="22"/>
        </w:rPr>
        <w:t>(</w:t>
      </w:r>
      <w:r w:rsidRPr="006D7560">
        <w:rPr>
          <w:sz w:val="22"/>
          <w:szCs w:val="22"/>
        </w:rPr>
        <w:t>National Center for Immunization and Respiratory Diseases (NCIRD) awardees</w:t>
      </w:r>
      <w:r w:rsidRPr="00E8658A">
        <w:rPr>
          <w:rFonts w:eastAsia="Times New Roman" w:cs="Arial"/>
          <w:sz w:val="22"/>
          <w:szCs w:val="22"/>
        </w:rPr>
        <w:t xml:space="preserve">) immunization program in recognition of an outstanding immunization initiative.  </w:t>
      </w:r>
      <w:r w:rsidRPr="00E8658A">
        <w:rPr>
          <w:rFonts w:eastAsia="Times New Roman" w:cs="Arial"/>
          <w:b/>
          <w:i/>
          <w:sz w:val="22"/>
          <w:szCs w:val="22"/>
        </w:rPr>
        <w:t xml:space="preserve">Only those </w:t>
      </w:r>
      <w:r>
        <w:rPr>
          <w:rFonts w:eastAsia="Times New Roman" w:cs="Arial"/>
          <w:b/>
          <w:i/>
          <w:sz w:val="22"/>
          <w:szCs w:val="22"/>
        </w:rPr>
        <w:t>initiatives</w:t>
      </w:r>
      <w:r w:rsidRPr="00E8658A">
        <w:rPr>
          <w:rFonts w:ascii="Calibri" w:eastAsia="Times New Roman" w:hAnsi="Calibri" w:cs="Times New Roman"/>
          <w:b/>
          <w:i/>
          <w:sz w:val="22"/>
          <w:szCs w:val="22"/>
        </w:rPr>
        <w:t xml:space="preserve"> that are currently ongoing or those that concluded during 201</w:t>
      </w:r>
      <w:r w:rsidR="00567FEF">
        <w:rPr>
          <w:rFonts w:ascii="Calibri" w:eastAsia="Times New Roman" w:hAnsi="Calibri" w:cs="Times New Roman"/>
          <w:b/>
          <w:i/>
          <w:sz w:val="22"/>
          <w:szCs w:val="22"/>
        </w:rPr>
        <w:t>7</w:t>
      </w:r>
      <w:r w:rsidRPr="00E8658A">
        <w:rPr>
          <w:rFonts w:ascii="Calibri" w:eastAsia="Times New Roman" w:hAnsi="Calibri" w:cs="Times New Roman"/>
          <w:b/>
          <w:i/>
          <w:sz w:val="22"/>
          <w:szCs w:val="22"/>
        </w:rPr>
        <w:t xml:space="preserve"> are eligible for the Bull’s Eye Award.</w:t>
      </w:r>
      <w:r w:rsidRPr="00E8658A">
        <w:rPr>
          <w:rFonts w:ascii="Calibri" w:eastAsia="Times New Roman" w:hAnsi="Calibri" w:cs="Times New Roman"/>
          <w:sz w:val="22"/>
          <w:szCs w:val="22"/>
        </w:rPr>
        <w:t xml:space="preserve">    </w:t>
      </w:r>
      <w:r w:rsidRPr="00E8658A">
        <w:rPr>
          <w:rFonts w:eastAsia="Times New Roman" w:cs="Arial"/>
          <w:sz w:val="22"/>
          <w:szCs w:val="22"/>
        </w:rPr>
        <w:t xml:space="preserve">Three Bull's-Eye Awards will be selected, and will </w:t>
      </w:r>
      <w:r>
        <w:rPr>
          <w:rFonts w:eastAsia="Times New Roman" w:cs="Arial"/>
          <w:sz w:val="22"/>
          <w:szCs w:val="22"/>
        </w:rPr>
        <w:t xml:space="preserve">be </w:t>
      </w:r>
      <w:r w:rsidRPr="00E8658A">
        <w:rPr>
          <w:rFonts w:eastAsia="Times New Roman" w:cs="Arial"/>
          <w:sz w:val="22"/>
          <w:szCs w:val="22"/>
        </w:rPr>
        <w:t xml:space="preserve">presented at the </w:t>
      </w:r>
      <w:r>
        <w:rPr>
          <w:rFonts w:eastAsia="Times New Roman" w:cs="Arial"/>
          <w:sz w:val="22"/>
          <w:szCs w:val="22"/>
        </w:rPr>
        <w:t xml:space="preserve">AIM Leadership in Action Conference </w:t>
      </w:r>
      <w:r w:rsidRPr="00E8658A">
        <w:rPr>
          <w:rFonts w:eastAsia="Times New Roman" w:cs="Arial"/>
          <w:sz w:val="22"/>
          <w:szCs w:val="22"/>
        </w:rPr>
        <w:t>(201</w:t>
      </w:r>
      <w:r w:rsidR="00567FEF">
        <w:rPr>
          <w:rFonts w:eastAsia="Times New Roman" w:cs="Arial"/>
          <w:sz w:val="22"/>
          <w:szCs w:val="22"/>
        </w:rPr>
        <w:t>8</w:t>
      </w:r>
      <w:r w:rsidRPr="00E8658A">
        <w:rPr>
          <w:rFonts w:eastAsia="Times New Roman" w:cs="Arial"/>
          <w:sz w:val="22"/>
          <w:szCs w:val="22"/>
        </w:rPr>
        <w:t xml:space="preserve">, </w:t>
      </w:r>
      <w:r w:rsidR="00567FEF">
        <w:rPr>
          <w:rFonts w:eastAsia="Times New Roman" w:cs="Arial"/>
          <w:sz w:val="22"/>
          <w:szCs w:val="22"/>
        </w:rPr>
        <w:t>San Diego, CA</w:t>
      </w:r>
      <w:r w:rsidRPr="00E8658A">
        <w:rPr>
          <w:rFonts w:eastAsia="Times New Roman" w:cs="Arial"/>
          <w:sz w:val="22"/>
          <w:szCs w:val="22"/>
        </w:rPr>
        <w:t xml:space="preserve">).  </w:t>
      </w:r>
    </w:p>
    <w:p w14:paraId="1C9F095D" w14:textId="201C9FC4" w:rsidR="001F6F16" w:rsidRPr="001F6F16" w:rsidRDefault="001F6F16" w:rsidP="001F6F16">
      <w:pPr>
        <w:jc w:val="both"/>
        <w:rPr>
          <w:sz w:val="22"/>
        </w:rPr>
      </w:pPr>
      <w:r w:rsidRPr="00492019">
        <w:rPr>
          <w:b/>
          <w:i/>
          <w:color w:val="2E74B5" w:themeColor="accent1" w:themeShade="BF"/>
          <w:sz w:val="22"/>
          <w:szCs w:val="22"/>
        </w:rPr>
        <w:t xml:space="preserve">**PLEASE </w:t>
      </w:r>
      <w:r>
        <w:rPr>
          <w:b/>
          <w:i/>
          <w:color w:val="2E74B5" w:themeColor="accent1" w:themeShade="BF"/>
          <w:sz w:val="22"/>
          <w:szCs w:val="22"/>
        </w:rPr>
        <w:t xml:space="preserve">SEE </w:t>
      </w:r>
      <w:r w:rsidR="00447DDC">
        <w:rPr>
          <w:b/>
          <w:i/>
          <w:color w:val="2E74B5" w:themeColor="accent1" w:themeShade="BF"/>
          <w:sz w:val="22"/>
          <w:szCs w:val="22"/>
        </w:rPr>
        <w:t>t</w:t>
      </w:r>
      <w:r>
        <w:rPr>
          <w:b/>
          <w:i/>
          <w:color w:val="2E74B5" w:themeColor="accent1" w:themeShade="BF"/>
          <w:sz w:val="22"/>
          <w:szCs w:val="22"/>
        </w:rPr>
        <w:t xml:space="preserve">he Bull’s-Eye Overview </w:t>
      </w:r>
      <w:r w:rsidR="00447DDC">
        <w:rPr>
          <w:b/>
          <w:i/>
          <w:color w:val="2E74B5" w:themeColor="accent1" w:themeShade="BF"/>
          <w:sz w:val="22"/>
          <w:szCs w:val="22"/>
        </w:rPr>
        <w:t xml:space="preserve">document </w:t>
      </w:r>
      <w:r>
        <w:rPr>
          <w:b/>
          <w:i/>
          <w:color w:val="2E74B5" w:themeColor="accent1" w:themeShade="BF"/>
          <w:sz w:val="22"/>
          <w:szCs w:val="22"/>
        </w:rPr>
        <w:t xml:space="preserve">for more information. </w:t>
      </w:r>
      <w:r w:rsidRPr="00492019">
        <w:rPr>
          <w:color w:val="2E74B5" w:themeColor="accent1" w:themeShade="BF"/>
          <w:sz w:val="22"/>
          <w:szCs w:val="22"/>
        </w:rPr>
        <w:t xml:space="preserve"> </w:t>
      </w:r>
    </w:p>
    <w:p w14:paraId="24242629" w14:textId="77777777" w:rsidR="00F35B7E" w:rsidRDefault="00F35B7E" w:rsidP="00FC5AE3">
      <w:pPr>
        <w:pStyle w:val="Heading1"/>
        <w:ind w:right="180"/>
      </w:pPr>
      <w:r>
        <w:t>Recognition</w:t>
      </w:r>
    </w:p>
    <w:p w14:paraId="2424262B" w14:textId="35A9B91A" w:rsidR="00F35B7E" w:rsidRDefault="00947717" w:rsidP="006D5B68">
      <w:pPr>
        <w:ind w:right="180"/>
        <w:jc w:val="both"/>
        <w:rPr>
          <w:sz w:val="22"/>
        </w:rPr>
      </w:pPr>
      <w:r>
        <w:rPr>
          <w:sz w:val="22"/>
        </w:rPr>
        <w:t>P</w:t>
      </w:r>
      <w:r w:rsidR="00A14A36" w:rsidRPr="006D5B68">
        <w:rPr>
          <w:sz w:val="22"/>
        </w:rPr>
        <w:t xml:space="preserve">ractices </w:t>
      </w:r>
      <w:r w:rsidR="006D5B68">
        <w:rPr>
          <w:sz w:val="22"/>
        </w:rPr>
        <w:t>submitted will be recognized in a variety of ways.  All practices submitted will be posted to the AIM website.  Additionally, a</w:t>
      </w:r>
      <w:r w:rsidR="00F35B7E" w:rsidRPr="006D5B68">
        <w:rPr>
          <w:sz w:val="22"/>
        </w:rPr>
        <w:t>t least one practice per month (</w:t>
      </w:r>
      <w:r w:rsidR="00FC5AE3" w:rsidRPr="006D5B68">
        <w:rPr>
          <w:sz w:val="22"/>
        </w:rPr>
        <w:t xml:space="preserve">or </w:t>
      </w:r>
      <w:r w:rsidR="00F35B7E" w:rsidRPr="006D5B68">
        <w:rPr>
          <w:sz w:val="22"/>
        </w:rPr>
        <w:t xml:space="preserve">more frequently, depending on number of submissions received) will be highlighted </w:t>
      </w:r>
      <w:r w:rsidR="009A2ACA" w:rsidRPr="006D5B68">
        <w:rPr>
          <w:sz w:val="22"/>
        </w:rPr>
        <w:t xml:space="preserve">via the Program Pulse section </w:t>
      </w:r>
      <w:r w:rsidR="00F35B7E" w:rsidRPr="006D5B68">
        <w:rPr>
          <w:sz w:val="22"/>
        </w:rPr>
        <w:t>in the weekly update</w:t>
      </w:r>
      <w:r w:rsidR="006D5B68">
        <w:rPr>
          <w:sz w:val="22"/>
        </w:rPr>
        <w:t>; w</w:t>
      </w:r>
      <w:r w:rsidR="009A2ACA" w:rsidRPr="006D5B68">
        <w:rPr>
          <w:sz w:val="22"/>
        </w:rPr>
        <w:t xml:space="preserve">eekly updates are distributed to both AIM members and AIM partner organizations (such as ISD, OSTLTS, </w:t>
      </w:r>
      <w:r w:rsidR="006D5B68">
        <w:rPr>
          <w:sz w:val="22"/>
        </w:rPr>
        <w:t xml:space="preserve">Corporate Alliance Members, </w:t>
      </w:r>
      <w:proofErr w:type="spellStart"/>
      <w:r w:rsidR="009A2ACA" w:rsidRPr="006D5B68">
        <w:rPr>
          <w:sz w:val="22"/>
        </w:rPr>
        <w:t>etc</w:t>
      </w:r>
      <w:proofErr w:type="spellEnd"/>
      <w:r w:rsidR="009A2ACA" w:rsidRPr="006D5B68">
        <w:rPr>
          <w:sz w:val="22"/>
        </w:rPr>
        <w:t xml:space="preserve">). </w:t>
      </w:r>
      <w:r w:rsidR="006D5B68">
        <w:rPr>
          <w:sz w:val="22"/>
        </w:rPr>
        <w:t xml:space="preserve"> </w:t>
      </w:r>
      <w:r w:rsidR="00F35B7E" w:rsidRPr="006D5B68">
        <w:rPr>
          <w:sz w:val="22"/>
        </w:rPr>
        <w:t>Programs submitting practices may also be invited to present their practice on a</w:t>
      </w:r>
      <w:r w:rsidR="009A2ACA" w:rsidRPr="006D5B68">
        <w:rPr>
          <w:sz w:val="22"/>
        </w:rPr>
        <w:t>n AIM</w:t>
      </w:r>
      <w:r w:rsidR="00F35B7E" w:rsidRPr="006D5B68">
        <w:rPr>
          <w:sz w:val="22"/>
        </w:rPr>
        <w:t xml:space="preserve"> </w:t>
      </w:r>
      <w:r w:rsidR="009A2ACA" w:rsidRPr="006D5B68">
        <w:rPr>
          <w:sz w:val="22"/>
        </w:rPr>
        <w:t>G</w:t>
      </w:r>
      <w:r w:rsidR="00F35B7E" w:rsidRPr="006D5B68">
        <w:rPr>
          <w:sz w:val="22"/>
        </w:rPr>
        <w:t xml:space="preserve">eneral </w:t>
      </w:r>
      <w:r w:rsidR="009A2ACA" w:rsidRPr="006D5B68">
        <w:rPr>
          <w:sz w:val="22"/>
        </w:rPr>
        <w:t>M</w:t>
      </w:r>
      <w:r w:rsidR="00F35B7E" w:rsidRPr="006D5B68">
        <w:rPr>
          <w:sz w:val="22"/>
        </w:rPr>
        <w:t xml:space="preserve">ember </w:t>
      </w:r>
      <w:r w:rsidR="009A2ACA" w:rsidRPr="006D5B68">
        <w:rPr>
          <w:sz w:val="22"/>
        </w:rPr>
        <w:t>W</w:t>
      </w:r>
      <w:r w:rsidR="00FC5AE3" w:rsidRPr="006D5B68">
        <w:rPr>
          <w:sz w:val="22"/>
        </w:rPr>
        <w:t xml:space="preserve">ebinar or </w:t>
      </w:r>
      <w:r w:rsidR="006D5B68">
        <w:rPr>
          <w:sz w:val="22"/>
        </w:rPr>
        <w:t xml:space="preserve">to </w:t>
      </w:r>
      <w:r w:rsidR="00FC5AE3" w:rsidRPr="006D5B68">
        <w:rPr>
          <w:sz w:val="22"/>
        </w:rPr>
        <w:t>present during the AIM Annual Meeting</w:t>
      </w:r>
      <w:r w:rsidR="00F35B7E" w:rsidRPr="006D5B68">
        <w:rPr>
          <w:sz w:val="22"/>
        </w:rPr>
        <w:t xml:space="preserve">. </w:t>
      </w:r>
      <w:r w:rsidR="009A2ACA" w:rsidRPr="006D5B68">
        <w:rPr>
          <w:sz w:val="22"/>
        </w:rPr>
        <w:t xml:space="preserve"> </w:t>
      </w:r>
    </w:p>
    <w:p w14:paraId="55CB95DB" w14:textId="5F75EE3D" w:rsidR="001F6F16" w:rsidRPr="001F6F16" w:rsidRDefault="001F6F16" w:rsidP="001F6F16">
      <w:pPr>
        <w:pStyle w:val="Heading1"/>
        <w:ind w:right="180"/>
      </w:pPr>
      <w:r>
        <w:t>Questions</w:t>
      </w:r>
    </w:p>
    <w:p w14:paraId="7E40CA25" w14:textId="70C3A508" w:rsidR="001F6F16" w:rsidRPr="00970F40" w:rsidRDefault="001F6F16" w:rsidP="001F6F16">
      <w:pPr>
        <w:ind w:right="180"/>
        <w:rPr>
          <w:sz w:val="22"/>
        </w:rPr>
      </w:pPr>
      <w:r w:rsidRPr="00970F40">
        <w:rPr>
          <w:sz w:val="22"/>
        </w:rPr>
        <w:t xml:space="preserve">Please direct </w:t>
      </w:r>
      <w:r>
        <w:rPr>
          <w:sz w:val="22"/>
        </w:rPr>
        <w:t xml:space="preserve">any </w:t>
      </w:r>
      <w:r w:rsidRPr="00970F40">
        <w:rPr>
          <w:sz w:val="22"/>
        </w:rPr>
        <w:t xml:space="preserve">questions about </w:t>
      </w:r>
      <w:r>
        <w:rPr>
          <w:sz w:val="22"/>
        </w:rPr>
        <w:t xml:space="preserve">the Program Practices </w:t>
      </w:r>
      <w:r w:rsidRPr="00970F40">
        <w:rPr>
          <w:sz w:val="22"/>
        </w:rPr>
        <w:t>submission process to either Mary Waterman (</w:t>
      </w:r>
      <w:hyperlink r:id="rId11" w:history="1">
        <w:r w:rsidRPr="00970F40">
          <w:rPr>
            <w:rStyle w:val="Hyperlink"/>
            <w:sz w:val="22"/>
          </w:rPr>
          <w:t>mwaterman@immunizationmanagers.org</w:t>
        </w:r>
      </w:hyperlink>
      <w:r w:rsidRPr="00970F40">
        <w:rPr>
          <w:sz w:val="22"/>
        </w:rPr>
        <w:t>) or Anu Bhatt (</w:t>
      </w:r>
      <w:hyperlink r:id="rId12" w:history="1">
        <w:r w:rsidRPr="00970F40">
          <w:rPr>
            <w:rStyle w:val="Hyperlink"/>
            <w:sz w:val="22"/>
          </w:rPr>
          <w:t>abhatt@immunizationmanagers.org</w:t>
        </w:r>
      </w:hyperlink>
      <w:r w:rsidRPr="00970F40">
        <w:rPr>
          <w:sz w:val="22"/>
        </w:rPr>
        <w:t xml:space="preserve">).  </w:t>
      </w:r>
    </w:p>
    <w:p w14:paraId="464EBD93" w14:textId="77777777" w:rsidR="001F6F16" w:rsidRPr="006D5B68" w:rsidRDefault="001F6F16" w:rsidP="006D5B68">
      <w:pPr>
        <w:ind w:right="180"/>
        <w:jc w:val="both"/>
        <w:rPr>
          <w:sz w:val="22"/>
        </w:rPr>
      </w:pPr>
    </w:p>
    <w:sectPr w:rsidR="001F6F16" w:rsidRPr="006D5B68" w:rsidSect="00B25AB1">
      <w:headerReference w:type="default" r:id="rId13"/>
      <w:footerReference w:type="even" r:id="rId14"/>
      <w:footerReference w:type="default" r:id="rId15"/>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E627" w14:textId="77777777" w:rsidR="0033221F" w:rsidRDefault="0033221F" w:rsidP="00313593">
      <w:pPr>
        <w:spacing w:after="0" w:line="240" w:lineRule="auto"/>
      </w:pPr>
      <w:r>
        <w:separator/>
      </w:r>
    </w:p>
  </w:endnote>
  <w:endnote w:type="continuationSeparator" w:id="0">
    <w:p w14:paraId="3D434DCA" w14:textId="77777777" w:rsidR="0033221F" w:rsidRDefault="0033221F" w:rsidP="00313593">
      <w:pPr>
        <w:spacing w:after="0" w:line="240" w:lineRule="auto"/>
      </w:pPr>
      <w:r>
        <w:continuationSeparator/>
      </w:r>
    </w:p>
  </w:endnote>
  <w:endnote w:type="continuationNotice" w:id="1">
    <w:p w14:paraId="1BB9C383" w14:textId="77777777" w:rsidR="0033221F" w:rsidRDefault="0033221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2632" w14:textId="77777777" w:rsidR="00EA5FFA" w:rsidRDefault="00EA5FFA" w:rsidP="00EA5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42633" w14:textId="77777777" w:rsidR="00EA5FFA" w:rsidRDefault="00EA5FFA" w:rsidP="00EA5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41298"/>
      <w:docPartObj>
        <w:docPartGallery w:val="Page Numbers (Bottom of Page)"/>
        <w:docPartUnique/>
      </w:docPartObj>
    </w:sdtPr>
    <w:sdtEndPr>
      <w:rPr>
        <w:color w:val="7F7F7F" w:themeColor="background1" w:themeShade="7F"/>
        <w:spacing w:val="60"/>
      </w:rPr>
    </w:sdtEndPr>
    <w:sdtContent>
      <w:p w14:paraId="24242634" w14:textId="601ADAB9" w:rsidR="00EA5FFA" w:rsidRDefault="00EA5F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3BC6">
          <w:rPr>
            <w:noProof/>
          </w:rPr>
          <w:t>3</w:t>
        </w:r>
        <w:r>
          <w:rPr>
            <w:noProof/>
          </w:rPr>
          <w:fldChar w:fldCharType="end"/>
        </w:r>
        <w:r>
          <w:t xml:space="preserve"> | </w:t>
        </w:r>
        <w:r>
          <w:rPr>
            <w:color w:val="7F7F7F" w:themeColor="background1" w:themeShade="7F"/>
            <w:spacing w:val="60"/>
          </w:rPr>
          <w:t>Page</w:t>
        </w:r>
      </w:p>
    </w:sdtContent>
  </w:sdt>
  <w:p w14:paraId="24242635" w14:textId="77777777" w:rsidR="00EA5FFA" w:rsidRDefault="00EA5FFA" w:rsidP="00313593">
    <w:pPr>
      <w:pStyle w:val="Footer"/>
      <w:ind w:left="-720" w:righ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AD284" w14:textId="77777777" w:rsidR="0033221F" w:rsidRDefault="0033221F" w:rsidP="00313593">
      <w:pPr>
        <w:spacing w:after="0" w:line="240" w:lineRule="auto"/>
      </w:pPr>
      <w:r>
        <w:separator/>
      </w:r>
    </w:p>
  </w:footnote>
  <w:footnote w:type="continuationSeparator" w:id="0">
    <w:p w14:paraId="394EFDC9" w14:textId="77777777" w:rsidR="0033221F" w:rsidRDefault="0033221F" w:rsidP="00313593">
      <w:pPr>
        <w:spacing w:after="0" w:line="240" w:lineRule="auto"/>
      </w:pPr>
      <w:r>
        <w:continuationSeparator/>
      </w:r>
    </w:p>
  </w:footnote>
  <w:footnote w:type="continuationNotice" w:id="1">
    <w:p w14:paraId="6BB29A40" w14:textId="77777777" w:rsidR="0033221F" w:rsidRDefault="0033221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CC1E" w14:textId="2EF26DE6" w:rsidR="00EA5FFA" w:rsidRDefault="00EA5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3E"/>
    <w:multiLevelType w:val="hybridMultilevel"/>
    <w:tmpl w:val="FEA0EFA2"/>
    <w:lvl w:ilvl="0" w:tplc="AA16BE4A">
      <w:start w:val="1"/>
      <w:numFmt w:val="bullet"/>
      <w:lvlText w:val="□"/>
      <w:lvlJc w:val="left"/>
      <w:pPr>
        <w:tabs>
          <w:tab w:val="num" w:pos="720"/>
        </w:tabs>
        <w:ind w:left="720" w:hanging="360"/>
      </w:pPr>
      <w:rPr>
        <w:rFonts w:ascii="Courier New" w:hAnsi="Courier New"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7139D"/>
    <w:multiLevelType w:val="hybridMultilevel"/>
    <w:tmpl w:val="2C647A4E"/>
    <w:lvl w:ilvl="0" w:tplc="04090003">
      <w:start w:val="1"/>
      <w:numFmt w:val="bullet"/>
      <w:lvlText w:val="o"/>
      <w:lvlJc w:val="left"/>
      <w:pPr>
        <w:ind w:left="1080" w:hanging="360"/>
      </w:pPr>
      <w:rPr>
        <w:rFonts w:ascii="Courier New" w:hAnsi="Courier New" w:cs="Courier New" w:hint="default"/>
      </w:rPr>
    </w:lvl>
    <w:lvl w:ilvl="1" w:tplc="49C68A2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061D7"/>
    <w:multiLevelType w:val="hybridMultilevel"/>
    <w:tmpl w:val="0AA6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A43ED"/>
    <w:multiLevelType w:val="hybridMultilevel"/>
    <w:tmpl w:val="334C68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1729D"/>
    <w:multiLevelType w:val="hybridMultilevel"/>
    <w:tmpl w:val="916A3314"/>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5703F"/>
    <w:multiLevelType w:val="hybridMultilevel"/>
    <w:tmpl w:val="01F0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342EB"/>
    <w:multiLevelType w:val="hybridMultilevel"/>
    <w:tmpl w:val="E6B89C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46655"/>
    <w:multiLevelType w:val="hybridMultilevel"/>
    <w:tmpl w:val="0DDCF4C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6304667"/>
    <w:multiLevelType w:val="hybridMultilevel"/>
    <w:tmpl w:val="52CA9A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CB74DB"/>
    <w:multiLevelType w:val="hybridMultilevel"/>
    <w:tmpl w:val="799E127A"/>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B020B"/>
    <w:multiLevelType w:val="hybridMultilevel"/>
    <w:tmpl w:val="3828A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A67CE"/>
    <w:multiLevelType w:val="hybridMultilevel"/>
    <w:tmpl w:val="5E346AEC"/>
    <w:lvl w:ilvl="0" w:tplc="B08ECA1E">
      <w:start w:val="4"/>
      <w:numFmt w:val="bullet"/>
      <w:lvlText w:val=""/>
      <w:lvlJc w:val="left"/>
      <w:pPr>
        <w:ind w:left="405" w:hanging="360"/>
      </w:pPr>
      <w:rPr>
        <w:rFonts w:ascii="Symbol" w:eastAsia="Times New Roman" w:hAnsi="Symbol"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C7D0501"/>
    <w:multiLevelType w:val="hybridMultilevel"/>
    <w:tmpl w:val="EEF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44734"/>
    <w:multiLevelType w:val="hybridMultilevel"/>
    <w:tmpl w:val="94587FAC"/>
    <w:lvl w:ilvl="0" w:tplc="AA16BE4A">
      <w:start w:val="1"/>
      <w:numFmt w:val="bullet"/>
      <w:lvlText w:val="□"/>
      <w:lvlJc w:val="left"/>
      <w:pPr>
        <w:tabs>
          <w:tab w:val="num" w:pos="360"/>
        </w:tabs>
        <w:ind w:left="360" w:hanging="360"/>
      </w:pPr>
      <w:rPr>
        <w:rFonts w:ascii="Courier New" w:hAnsi="Courier New" w:hint="default"/>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0B36C2"/>
    <w:multiLevelType w:val="hybridMultilevel"/>
    <w:tmpl w:val="E6B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C2A02"/>
    <w:multiLevelType w:val="hybridMultilevel"/>
    <w:tmpl w:val="7520F124"/>
    <w:lvl w:ilvl="0" w:tplc="C426976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D066B2"/>
    <w:multiLevelType w:val="hybridMultilevel"/>
    <w:tmpl w:val="21726196"/>
    <w:lvl w:ilvl="0" w:tplc="AA16BE4A">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2554DD"/>
    <w:multiLevelType w:val="hybridMultilevel"/>
    <w:tmpl w:val="B992A132"/>
    <w:lvl w:ilvl="0" w:tplc="0FBAC3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3D8018E"/>
    <w:multiLevelType w:val="hybridMultilevel"/>
    <w:tmpl w:val="B80E74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F2D98"/>
    <w:multiLevelType w:val="hybridMultilevel"/>
    <w:tmpl w:val="A06AAA1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6296E"/>
    <w:multiLevelType w:val="hybridMultilevel"/>
    <w:tmpl w:val="75ACE254"/>
    <w:lvl w:ilvl="0" w:tplc="D6DEA5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3148C"/>
    <w:multiLevelType w:val="hybridMultilevel"/>
    <w:tmpl w:val="CF92B0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F696F"/>
    <w:multiLevelType w:val="hybridMultilevel"/>
    <w:tmpl w:val="215E5D72"/>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C55"/>
    <w:multiLevelType w:val="hybridMultilevel"/>
    <w:tmpl w:val="966660CC"/>
    <w:lvl w:ilvl="0" w:tplc="AA16BE4A">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87BE3"/>
    <w:multiLevelType w:val="hybridMultilevel"/>
    <w:tmpl w:val="FD38EB7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708A2EF5"/>
    <w:multiLevelType w:val="hybridMultilevel"/>
    <w:tmpl w:val="64B4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A68C1"/>
    <w:multiLevelType w:val="hybridMultilevel"/>
    <w:tmpl w:val="27F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3204D"/>
    <w:multiLevelType w:val="hybridMultilevel"/>
    <w:tmpl w:val="D6BA2526"/>
    <w:lvl w:ilvl="0" w:tplc="04090003">
      <w:start w:val="1"/>
      <w:numFmt w:val="bullet"/>
      <w:lvlText w:val="o"/>
      <w:lvlJc w:val="left"/>
      <w:pPr>
        <w:ind w:left="1080" w:hanging="360"/>
      </w:pPr>
      <w:rPr>
        <w:rFonts w:ascii="Courier New" w:hAnsi="Courier New" w:cs="Courier New" w:hint="default"/>
      </w:rPr>
    </w:lvl>
    <w:lvl w:ilvl="1" w:tplc="49C68A2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8D63C0"/>
    <w:multiLevelType w:val="hybridMultilevel"/>
    <w:tmpl w:val="BEF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0"/>
  </w:num>
  <w:num w:numId="4">
    <w:abstractNumId w:val="17"/>
  </w:num>
  <w:num w:numId="5">
    <w:abstractNumId w:val="9"/>
  </w:num>
  <w:num w:numId="6">
    <w:abstractNumId w:val="23"/>
  </w:num>
  <w:num w:numId="7">
    <w:abstractNumId w:val="22"/>
  </w:num>
  <w:num w:numId="8">
    <w:abstractNumId w:val="13"/>
  </w:num>
  <w:num w:numId="9">
    <w:abstractNumId w:val="4"/>
  </w:num>
  <w:num w:numId="10">
    <w:abstractNumId w:val="16"/>
  </w:num>
  <w:num w:numId="11">
    <w:abstractNumId w:val="15"/>
  </w:num>
  <w:num w:numId="12">
    <w:abstractNumId w:val="20"/>
  </w:num>
  <w:num w:numId="13">
    <w:abstractNumId w:val="8"/>
  </w:num>
  <w:num w:numId="14">
    <w:abstractNumId w:val="11"/>
  </w:num>
  <w:num w:numId="15">
    <w:abstractNumId w:val="24"/>
  </w:num>
  <w:num w:numId="16">
    <w:abstractNumId w:val="18"/>
  </w:num>
  <w:num w:numId="17">
    <w:abstractNumId w:val="12"/>
  </w:num>
  <w:num w:numId="18">
    <w:abstractNumId w:val="5"/>
  </w:num>
  <w:num w:numId="19">
    <w:abstractNumId w:val="2"/>
  </w:num>
  <w:num w:numId="20">
    <w:abstractNumId w:val="28"/>
  </w:num>
  <w:num w:numId="21">
    <w:abstractNumId w:val="27"/>
  </w:num>
  <w:num w:numId="22">
    <w:abstractNumId w:val="1"/>
  </w:num>
  <w:num w:numId="23">
    <w:abstractNumId w:val="25"/>
  </w:num>
  <w:num w:numId="24">
    <w:abstractNumId w:val="10"/>
  </w:num>
  <w:num w:numId="25">
    <w:abstractNumId w:val="7"/>
  </w:num>
  <w:num w:numId="26">
    <w:abstractNumId w:val="21"/>
  </w:num>
  <w:num w:numId="27">
    <w:abstractNumId w:val="6"/>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93"/>
    <w:rsid w:val="00083D74"/>
    <w:rsid w:val="000A0044"/>
    <w:rsid w:val="001A1C3C"/>
    <w:rsid w:val="001B72E9"/>
    <w:rsid w:val="001F6F16"/>
    <w:rsid w:val="002126E4"/>
    <w:rsid w:val="002374B3"/>
    <w:rsid w:val="002B2C28"/>
    <w:rsid w:val="002B356D"/>
    <w:rsid w:val="002E5285"/>
    <w:rsid w:val="002E630A"/>
    <w:rsid w:val="00313593"/>
    <w:rsid w:val="0033221F"/>
    <w:rsid w:val="00375335"/>
    <w:rsid w:val="003C2700"/>
    <w:rsid w:val="003D4BEF"/>
    <w:rsid w:val="0040416D"/>
    <w:rsid w:val="00411F2C"/>
    <w:rsid w:val="00444821"/>
    <w:rsid w:val="00446B4B"/>
    <w:rsid w:val="00447DDC"/>
    <w:rsid w:val="004674AE"/>
    <w:rsid w:val="0047135B"/>
    <w:rsid w:val="004B72F4"/>
    <w:rsid w:val="00504C0C"/>
    <w:rsid w:val="00520F4E"/>
    <w:rsid w:val="005405F5"/>
    <w:rsid w:val="00567FEF"/>
    <w:rsid w:val="00590973"/>
    <w:rsid w:val="005F5485"/>
    <w:rsid w:val="0061047D"/>
    <w:rsid w:val="0062491C"/>
    <w:rsid w:val="00633651"/>
    <w:rsid w:val="006737A0"/>
    <w:rsid w:val="00675C59"/>
    <w:rsid w:val="006916AC"/>
    <w:rsid w:val="00692354"/>
    <w:rsid w:val="006A0E64"/>
    <w:rsid w:val="006A6A8E"/>
    <w:rsid w:val="006D5B68"/>
    <w:rsid w:val="007048F6"/>
    <w:rsid w:val="00713332"/>
    <w:rsid w:val="00740B5E"/>
    <w:rsid w:val="00747BF3"/>
    <w:rsid w:val="00761821"/>
    <w:rsid w:val="0077298C"/>
    <w:rsid w:val="00775B5C"/>
    <w:rsid w:val="007A39EC"/>
    <w:rsid w:val="007C4716"/>
    <w:rsid w:val="007E13BC"/>
    <w:rsid w:val="007E55EF"/>
    <w:rsid w:val="00823CCD"/>
    <w:rsid w:val="00846084"/>
    <w:rsid w:val="008730B6"/>
    <w:rsid w:val="00873E39"/>
    <w:rsid w:val="008C4E93"/>
    <w:rsid w:val="008E247F"/>
    <w:rsid w:val="008F148D"/>
    <w:rsid w:val="00914B41"/>
    <w:rsid w:val="00947717"/>
    <w:rsid w:val="00957F26"/>
    <w:rsid w:val="009750B4"/>
    <w:rsid w:val="00987338"/>
    <w:rsid w:val="009A0F07"/>
    <w:rsid w:val="009A2ACA"/>
    <w:rsid w:val="009A6DCF"/>
    <w:rsid w:val="00A14A36"/>
    <w:rsid w:val="00A50070"/>
    <w:rsid w:val="00AB24D6"/>
    <w:rsid w:val="00AD34BA"/>
    <w:rsid w:val="00AF5059"/>
    <w:rsid w:val="00B0500E"/>
    <w:rsid w:val="00B25AB1"/>
    <w:rsid w:val="00B7766A"/>
    <w:rsid w:val="00BE1D3F"/>
    <w:rsid w:val="00CC7819"/>
    <w:rsid w:val="00CD0391"/>
    <w:rsid w:val="00CD0E04"/>
    <w:rsid w:val="00D05B2F"/>
    <w:rsid w:val="00D2584F"/>
    <w:rsid w:val="00D46360"/>
    <w:rsid w:val="00D66B4B"/>
    <w:rsid w:val="00D76739"/>
    <w:rsid w:val="00D81591"/>
    <w:rsid w:val="00DB363F"/>
    <w:rsid w:val="00DB6B9E"/>
    <w:rsid w:val="00DE4F5B"/>
    <w:rsid w:val="00E22430"/>
    <w:rsid w:val="00EA5FFA"/>
    <w:rsid w:val="00F35B7E"/>
    <w:rsid w:val="00F41788"/>
    <w:rsid w:val="00F53BC6"/>
    <w:rsid w:val="00F80C7C"/>
    <w:rsid w:val="00FC5AE3"/>
    <w:rsid w:val="00FE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25DC"/>
  <w15:chartTrackingRefBased/>
  <w15:docId w15:val="{3089BD95-23BE-40FD-AAB4-B89AC6B1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4821"/>
  </w:style>
  <w:style w:type="paragraph" w:styleId="Heading1">
    <w:name w:val="heading 1"/>
    <w:basedOn w:val="Normal"/>
    <w:next w:val="Normal"/>
    <w:link w:val="Heading1Char"/>
    <w:uiPriority w:val="9"/>
    <w:qFormat/>
    <w:rsid w:val="0044482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4482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4482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4482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4482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4482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4482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4482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482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21"/>
    <w:pPr>
      <w:ind w:left="720"/>
      <w:contextualSpacing/>
    </w:pPr>
  </w:style>
  <w:style w:type="character" w:styleId="Hyperlink">
    <w:name w:val="Hyperlink"/>
    <w:basedOn w:val="DefaultParagraphFont"/>
    <w:uiPriority w:val="99"/>
    <w:unhideWhenUsed/>
    <w:rsid w:val="00313593"/>
    <w:rPr>
      <w:color w:val="000000"/>
      <w:u w:val="single"/>
    </w:rPr>
  </w:style>
  <w:style w:type="paragraph" w:customStyle="1" w:styleId="Pa6">
    <w:name w:val="Pa6"/>
    <w:basedOn w:val="Normal"/>
    <w:next w:val="Normal"/>
    <w:rsid w:val="00313593"/>
    <w:pPr>
      <w:widowControl w:val="0"/>
      <w:autoSpaceDE w:val="0"/>
      <w:autoSpaceDN w:val="0"/>
      <w:adjustRightInd w:val="0"/>
      <w:spacing w:after="80" w:line="301" w:lineRule="atLeast"/>
    </w:pPr>
    <w:rPr>
      <w:rFonts w:ascii="News Gothic Std" w:eastAsia="Times New Roman" w:hAnsi="News Gothic Std"/>
    </w:rPr>
  </w:style>
  <w:style w:type="character" w:customStyle="1" w:styleId="A6">
    <w:name w:val="A6"/>
    <w:rsid w:val="00313593"/>
    <w:rPr>
      <w:color w:val="000000"/>
    </w:rPr>
  </w:style>
  <w:style w:type="paragraph" w:styleId="Footer">
    <w:name w:val="footer"/>
    <w:basedOn w:val="Normal"/>
    <w:link w:val="FooterChar"/>
    <w:uiPriority w:val="99"/>
    <w:rsid w:val="00313593"/>
    <w:pPr>
      <w:tabs>
        <w:tab w:val="center" w:pos="4320"/>
        <w:tab w:val="right" w:pos="8640"/>
      </w:tabs>
    </w:pPr>
  </w:style>
  <w:style w:type="character" w:customStyle="1" w:styleId="FooterChar">
    <w:name w:val="Footer Char"/>
    <w:basedOn w:val="DefaultParagraphFont"/>
    <w:link w:val="Footer"/>
    <w:uiPriority w:val="99"/>
    <w:rsid w:val="00313593"/>
    <w:rPr>
      <w:rFonts w:ascii="Times New Roman" w:eastAsia="MS Mincho" w:hAnsi="Times New Roman" w:cs="Times New Roman"/>
      <w:sz w:val="24"/>
      <w:szCs w:val="24"/>
    </w:rPr>
  </w:style>
  <w:style w:type="character" w:styleId="PageNumber">
    <w:name w:val="page number"/>
    <w:basedOn w:val="DefaultParagraphFont"/>
    <w:rsid w:val="00313593"/>
  </w:style>
  <w:style w:type="table" w:styleId="TableGrid">
    <w:name w:val="Table Grid"/>
    <w:basedOn w:val="TableNormal"/>
    <w:rsid w:val="0031359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593"/>
    <w:pPr>
      <w:tabs>
        <w:tab w:val="center" w:pos="4680"/>
        <w:tab w:val="right" w:pos="9360"/>
      </w:tabs>
    </w:pPr>
  </w:style>
  <w:style w:type="character" w:customStyle="1" w:styleId="HeaderChar">
    <w:name w:val="Header Char"/>
    <w:basedOn w:val="DefaultParagraphFont"/>
    <w:link w:val="Header"/>
    <w:uiPriority w:val="99"/>
    <w:rsid w:val="00313593"/>
    <w:rPr>
      <w:rFonts w:ascii="Times New Roman" w:eastAsia="MS Mincho" w:hAnsi="Times New Roman" w:cs="Times New Roman"/>
      <w:sz w:val="24"/>
      <w:szCs w:val="24"/>
    </w:rPr>
  </w:style>
  <w:style w:type="paragraph" w:styleId="IntenseQuote">
    <w:name w:val="Intense Quote"/>
    <w:basedOn w:val="Normal"/>
    <w:next w:val="Normal"/>
    <w:link w:val="IntenseQuoteChar"/>
    <w:uiPriority w:val="30"/>
    <w:qFormat/>
    <w:rsid w:val="0044482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44821"/>
    <w:rPr>
      <w:color w:val="5B9BD5" w:themeColor="accent1"/>
      <w:sz w:val="24"/>
      <w:szCs w:val="24"/>
    </w:rPr>
  </w:style>
  <w:style w:type="paragraph" w:styleId="Title">
    <w:name w:val="Title"/>
    <w:basedOn w:val="Normal"/>
    <w:next w:val="Normal"/>
    <w:link w:val="TitleChar"/>
    <w:uiPriority w:val="10"/>
    <w:qFormat/>
    <w:rsid w:val="0044482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44821"/>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44482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4482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44821"/>
    <w:rPr>
      <w:caps/>
      <w:color w:val="1F4D78" w:themeColor="accent1" w:themeShade="7F"/>
      <w:spacing w:val="15"/>
    </w:rPr>
  </w:style>
  <w:style w:type="character" w:customStyle="1" w:styleId="Heading4Char">
    <w:name w:val="Heading 4 Char"/>
    <w:basedOn w:val="DefaultParagraphFont"/>
    <w:link w:val="Heading4"/>
    <w:uiPriority w:val="9"/>
    <w:semiHidden/>
    <w:rsid w:val="00444821"/>
    <w:rPr>
      <w:caps/>
      <w:color w:val="2E74B5" w:themeColor="accent1" w:themeShade="BF"/>
      <w:spacing w:val="10"/>
    </w:rPr>
  </w:style>
  <w:style w:type="character" w:customStyle="1" w:styleId="Heading5Char">
    <w:name w:val="Heading 5 Char"/>
    <w:basedOn w:val="DefaultParagraphFont"/>
    <w:link w:val="Heading5"/>
    <w:uiPriority w:val="9"/>
    <w:semiHidden/>
    <w:rsid w:val="00444821"/>
    <w:rPr>
      <w:caps/>
      <w:color w:val="2E74B5" w:themeColor="accent1" w:themeShade="BF"/>
      <w:spacing w:val="10"/>
    </w:rPr>
  </w:style>
  <w:style w:type="character" w:customStyle="1" w:styleId="Heading6Char">
    <w:name w:val="Heading 6 Char"/>
    <w:basedOn w:val="DefaultParagraphFont"/>
    <w:link w:val="Heading6"/>
    <w:uiPriority w:val="9"/>
    <w:semiHidden/>
    <w:rsid w:val="00444821"/>
    <w:rPr>
      <w:caps/>
      <w:color w:val="2E74B5" w:themeColor="accent1" w:themeShade="BF"/>
      <w:spacing w:val="10"/>
    </w:rPr>
  </w:style>
  <w:style w:type="character" w:customStyle="1" w:styleId="Heading7Char">
    <w:name w:val="Heading 7 Char"/>
    <w:basedOn w:val="DefaultParagraphFont"/>
    <w:link w:val="Heading7"/>
    <w:uiPriority w:val="9"/>
    <w:semiHidden/>
    <w:rsid w:val="00444821"/>
    <w:rPr>
      <w:caps/>
      <w:color w:val="2E74B5" w:themeColor="accent1" w:themeShade="BF"/>
      <w:spacing w:val="10"/>
    </w:rPr>
  </w:style>
  <w:style w:type="character" w:customStyle="1" w:styleId="Heading8Char">
    <w:name w:val="Heading 8 Char"/>
    <w:basedOn w:val="DefaultParagraphFont"/>
    <w:link w:val="Heading8"/>
    <w:uiPriority w:val="9"/>
    <w:semiHidden/>
    <w:rsid w:val="00444821"/>
    <w:rPr>
      <w:caps/>
      <w:spacing w:val="10"/>
      <w:sz w:val="18"/>
      <w:szCs w:val="18"/>
    </w:rPr>
  </w:style>
  <w:style w:type="character" w:customStyle="1" w:styleId="Heading9Char">
    <w:name w:val="Heading 9 Char"/>
    <w:basedOn w:val="DefaultParagraphFont"/>
    <w:link w:val="Heading9"/>
    <w:uiPriority w:val="9"/>
    <w:semiHidden/>
    <w:rsid w:val="00444821"/>
    <w:rPr>
      <w:i/>
      <w:iCs/>
      <w:caps/>
      <w:spacing w:val="10"/>
      <w:sz w:val="18"/>
      <w:szCs w:val="18"/>
    </w:rPr>
  </w:style>
  <w:style w:type="paragraph" w:styleId="Caption">
    <w:name w:val="caption"/>
    <w:basedOn w:val="Normal"/>
    <w:next w:val="Normal"/>
    <w:uiPriority w:val="35"/>
    <w:semiHidden/>
    <w:unhideWhenUsed/>
    <w:qFormat/>
    <w:rsid w:val="00444821"/>
    <w:rPr>
      <w:b/>
      <w:bCs/>
      <w:color w:val="2E74B5" w:themeColor="accent1" w:themeShade="BF"/>
      <w:sz w:val="16"/>
      <w:szCs w:val="16"/>
    </w:rPr>
  </w:style>
  <w:style w:type="paragraph" w:styleId="Subtitle">
    <w:name w:val="Subtitle"/>
    <w:basedOn w:val="Normal"/>
    <w:next w:val="Normal"/>
    <w:link w:val="SubtitleChar"/>
    <w:uiPriority w:val="11"/>
    <w:qFormat/>
    <w:rsid w:val="0044482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4821"/>
    <w:rPr>
      <w:caps/>
      <w:color w:val="595959" w:themeColor="text1" w:themeTint="A6"/>
      <w:spacing w:val="10"/>
      <w:sz w:val="21"/>
      <w:szCs w:val="21"/>
    </w:rPr>
  </w:style>
  <w:style w:type="character" w:styleId="Strong">
    <w:name w:val="Strong"/>
    <w:uiPriority w:val="22"/>
    <w:qFormat/>
    <w:rsid w:val="00444821"/>
    <w:rPr>
      <w:b/>
      <w:bCs/>
    </w:rPr>
  </w:style>
  <w:style w:type="character" w:styleId="Emphasis">
    <w:name w:val="Emphasis"/>
    <w:uiPriority w:val="20"/>
    <w:qFormat/>
    <w:rsid w:val="00444821"/>
    <w:rPr>
      <w:caps/>
      <w:color w:val="1F4D78" w:themeColor="accent1" w:themeShade="7F"/>
      <w:spacing w:val="5"/>
    </w:rPr>
  </w:style>
  <w:style w:type="paragraph" w:styleId="NoSpacing">
    <w:name w:val="No Spacing"/>
    <w:uiPriority w:val="1"/>
    <w:qFormat/>
    <w:rsid w:val="00444821"/>
    <w:pPr>
      <w:spacing w:after="0" w:line="240" w:lineRule="auto"/>
    </w:pPr>
  </w:style>
  <w:style w:type="paragraph" w:styleId="Quote">
    <w:name w:val="Quote"/>
    <w:basedOn w:val="Normal"/>
    <w:next w:val="Normal"/>
    <w:link w:val="QuoteChar"/>
    <w:uiPriority w:val="29"/>
    <w:qFormat/>
    <w:rsid w:val="00444821"/>
    <w:rPr>
      <w:i/>
      <w:iCs/>
      <w:sz w:val="24"/>
      <w:szCs w:val="24"/>
    </w:rPr>
  </w:style>
  <w:style w:type="character" w:customStyle="1" w:styleId="QuoteChar">
    <w:name w:val="Quote Char"/>
    <w:basedOn w:val="DefaultParagraphFont"/>
    <w:link w:val="Quote"/>
    <w:uiPriority w:val="29"/>
    <w:rsid w:val="00444821"/>
    <w:rPr>
      <w:i/>
      <w:iCs/>
      <w:sz w:val="24"/>
      <w:szCs w:val="24"/>
    </w:rPr>
  </w:style>
  <w:style w:type="character" w:styleId="SubtleEmphasis">
    <w:name w:val="Subtle Emphasis"/>
    <w:uiPriority w:val="19"/>
    <w:qFormat/>
    <w:rsid w:val="00444821"/>
    <w:rPr>
      <w:i/>
      <w:iCs/>
      <w:color w:val="1F4D78" w:themeColor="accent1" w:themeShade="7F"/>
    </w:rPr>
  </w:style>
  <w:style w:type="character" w:styleId="IntenseEmphasis">
    <w:name w:val="Intense Emphasis"/>
    <w:uiPriority w:val="21"/>
    <w:qFormat/>
    <w:rsid w:val="00444821"/>
    <w:rPr>
      <w:b/>
      <w:bCs/>
      <w:caps/>
      <w:color w:val="1F4D78" w:themeColor="accent1" w:themeShade="7F"/>
      <w:spacing w:val="10"/>
    </w:rPr>
  </w:style>
  <w:style w:type="character" w:styleId="SubtleReference">
    <w:name w:val="Subtle Reference"/>
    <w:uiPriority w:val="31"/>
    <w:qFormat/>
    <w:rsid w:val="00444821"/>
    <w:rPr>
      <w:b/>
      <w:bCs/>
      <w:color w:val="5B9BD5" w:themeColor="accent1"/>
    </w:rPr>
  </w:style>
  <w:style w:type="character" w:styleId="IntenseReference">
    <w:name w:val="Intense Reference"/>
    <w:uiPriority w:val="32"/>
    <w:qFormat/>
    <w:rsid w:val="00444821"/>
    <w:rPr>
      <w:b/>
      <w:bCs/>
      <w:i/>
      <w:iCs/>
      <w:caps/>
      <w:color w:val="5B9BD5" w:themeColor="accent1"/>
    </w:rPr>
  </w:style>
  <w:style w:type="character" w:styleId="BookTitle">
    <w:name w:val="Book Title"/>
    <w:uiPriority w:val="33"/>
    <w:qFormat/>
    <w:rsid w:val="00444821"/>
    <w:rPr>
      <w:b/>
      <w:bCs/>
      <w:i/>
      <w:iCs/>
      <w:spacing w:val="0"/>
    </w:rPr>
  </w:style>
  <w:style w:type="paragraph" w:styleId="TOCHeading">
    <w:name w:val="TOC Heading"/>
    <w:basedOn w:val="Heading1"/>
    <w:next w:val="Normal"/>
    <w:uiPriority w:val="39"/>
    <w:semiHidden/>
    <w:unhideWhenUsed/>
    <w:qFormat/>
    <w:rsid w:val="00444821"/>
    <w:pPr>
      <w:outlineLvl w:val="9"/>
    </w:pPr>
  </w:style>
  <w:style w:type="table" w:customStyle="1" w:styleId="FieldTripLetterTable">
    <w:name w:val="Field Trip Letter Table"/>
    <w:basedOn w:val="TableNormal"/>
    <w:uiPriority w:val="99"/>
    <w:rsid w:val="0061047D"/>
    <w:pPr>
      <w:spacing w:before="0" w:after="0" w:line="240" w:lineRule="auto"/>
    </w:pPr>
    <w:rPr>
      <w:rFonts w:eastAsiaTheme="minorHAnsi"/>
      <w:color w:val="404040" w:themeColor="text1" w:themeTint="BF"/>
      <w:sz w:val="18"/>
      <w:szCs w:val="18"/>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table" w:styleId="PlainTable4">
    <w:name w:val="Plain Table 4"/>
    <w:basedOn w:val="TableNormal"/>
    <w:uiPriority w:val="44"/>
    <w:rsid w:val="007133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916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AC"/>
    <w:rPr>
      <w:rFonts w:ascii="Segoe UI" w:hAnsi="Segoe UI" w:cs="Segoe UI"/>
      <w:sz w:val="18"/>
      <w:szCs w:val="18"/>
    </w:rPr>
  </w:style>
  <w:style w:type="character" w:styleId="CommentReference">
    <w:name w:val="annotation reference"/>
    <w:basedOn w:val="DefaultParagraphFont"/>
    <w:uiPriority w:val="99"/>
    <w:semiHidden/>
    <w:unhideWhenUsed/>
    <w:rsid w:val="008E247F"/>
    <w:rPr>
      <w:sz w:val="16"/>
      <w:szCs w:val="16"/>
    </w:rPr>
  </w:style>
  <w:style w:type="paragraph" w:styleId="CommentText">
    <w:name w:val="annotation text"/>
    <w:basedOn w:val="Normal"/>
    <w:link w:val="CommentTextChar"/>
    <w:uiPriority w:val="99"/>
    <w:semiHidden/>
    <w:unhideWhenUsed/>
    <w:rsid w:val="008E247F"/>
    <w:pPr>
      <w:spacing w:line="240" w:lineRule="auto"/>
    </w:pPr>
  </w:style>
  <w:style w:type="character" w:customStyle="1" w:styleId="CommentTextChar">
    <w:name w:val="Comment Text Char"/>
    <w:basedOn w:val="DefaultParagraphFont"/>
    <w:link w:val="CommentText"/>
    <w:uiPriority w:val="99"/>
    <w:semiHidden/>
    <w:rsid w:val="008E247F"/>
  </w:style>
  <w:style w:type="paragraph" w:styleId="CommentSubject">
    <w:name w:val="annotation subject"/>
    <w:basedOn w:val="CommentText"/>
    <w:next w:val="CommentText"/>
    <w:link w:val="CommentSubjectChar"/>
    <w:uiPriority w:val="99"/>
    <w:semiHidden/>
    <w:unhideWhenUsed/>
    <w:rsid w:val="008E247F"/>
    <w:rPr>
      <w:b/>
      <w:bCs/>
    </w:rPr>
  </w:style>
  <w:style w:type="character" w:customStyle="1" w:styleId="CommentSubjectChar">
    <w:name w:val="Comment Subject Char"/>
    <w:basedOn w:val="CommentTextChar"/>
    <w:link w:val="CommentSubject"/>
    <w:uiPriority w:val="99"/>
    <w:semiHidden/>
    <w:rsid w:val="008E247F"/>
    <w:rPr>
      <w:b/>
      <w:bCs/>
    </w:rPr>
  </w:style>
  <w:style w:type="paragraph" w:styleId="NormalWeb">
    <w:name w:val="Normal (Web)"/>
    <w:basedOn w:val="Normal"/>
    <w:uiPriority w:val="99"/>
    <w:semiHidden/>
    <w:unhideWhenUsed/>
    <w:rsid w:val="00A14A36"/>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9321">
      <w:bodyDiv w:val="1"/>
      <w:marLeft w:val="0"/>
      <w:marRight w:val="0"/>
      <w:marTop w:val="0"/>
      <w:marBottom w:val="0"/>
      <w:divBdr>
        <w:top w:val="none" w:sz="0" w:space="0" w:color="auto"/>
        <w:left w:val="none" w:sz="0" w:space="0" w:color="auto"/>
        <w:bottom w:val="none" w:sz="0" w:space="0" w:color="auto"/>
        <w:right w:val="none" w:sz="0" w:space="0" w:color="auto"/>
      </w:divBdr>
      <w:divsChild>
        <w:div w:id="507065882">
          <w:marLeft w:val="0"/>
          <w:marRight w:val="0"/>
          <w:marTop w:val="0"/>
          <w:marBottom w:val="0"/>
          <w:divBdr>
            <w:top w:val="none" w:sz="0" w:space="0" w:color="auto"/>
            <w:left w:val="none" w:sz="0" w:space="0" w:color="auto"/>
            <w:bottom w:val="none" w:sz="0" w:space="0" w:color="auto"/>
            <w:right w:val="none" w:sz="0" w:space="0" w:color="auto"/>
          </w:divBdr>
        </w:div>
        <w:div w:id="763648422">
          <w:marLeft w:val="0"/>
          <w:marRight w:val="0"/>
          <w:marTop w:val="0"/>
          <w:marBottom w:val="0"/>
          <w:divBdr>
            <w:top w:val="none" w:sz="0" w:space="0" w:color="auto"/>
            <w:left w:val="none" w:sz="0" w:space="0" w:color="auto"/>
            <w:bottom w:val="none" w:sz="0" w:space="0" w:color="auto"/>
            <w:right w:val="none" w:sz="0" w:space="0" w:color="auto"/>
          </w:divBdr>
        </w:div>
        <w:div w:id="1719474863">
          <w:marLeft w:val="0"/>
          <w:marRight w:val="0"/>
          <w:marTop w:val="0"/>
          <w:marBottom w:val="0"/>
          <w:divBdr>
            <w:top w:val="none" w:sz="0" w:space="0" w:color="auto"/>
            <w:left w:val="none" w:sz="0" w:space="0" w:color="auto"/>
            <w:bottom w:val="none" w:sz="0" w:space="0" w:color="auto"/>
            <w:right w:val="none" w:sz="0" w:space="0" w:color="auto"/>
          </w:divBdr>
        </w:div>
        <w:div w:id="1303192228">
          <w:marLeft w:val="0"/>
          <w:marRight w:val="0"/>
          <w:marTop w:val="0"/>
          <w:marBottom w:val="0"/>
          <w:divBdr>
            <w:top w:val="none" w:sz="0" w:space="0" w:color="auto"/>
            <w:left w:val="none" w:sz="0" w:space="0" w:color="auto"/>
            <w:bottom w:val="none" w:sz="0" w:space="0" w:color="auto"/>
            <w:right w:val="none" w:sz="0" w:space="0" w:color="auto"/>
          </w:divBdr>
        </w:div>
        <w:div w:id="95369155">
          <w:marLeft w:val="0"/>
          <w:marRight w:val="0"/>
          <w:marTop w:val="0"/>
          <w:marBottom w:val="0"/>
          <w:divBdr>
            <w:top w:val="none" w:sz="0" w:space="0" w:color="auto"/>
            <w:left w:val="none" w:sz="0" w:space="0" w:color="auto"/>
            <w:bottom w:val="none" w:sz="0" w:space="0" w:color="auto"/>
            <w:right w:val="none" w:sz="0" w:space="0" w:color="auto"/>
          </w:divBdr>
        </w:div>
        <w:div w:id="1450511308">
          <w:marLeft w:val="0"/>
          <w:marRight w:val="0"/>
          <w:marTop w:val="0"/>
          <w:marBottom w:val="0"/>
          <w:divBdr>
            <w:top w:val="none" w:sz="0" w:space="0" w:color="auto"/>
            <w:left w:val="none" w:sz="0" w:space="0" w:color="auto"/>
            <w:bottom w:val="none" w:sz="0" w:space="0" w:color="auto"/>
            <w:right w:val="none" w:sz="0" w:space="0" w:color="auto"/>
          </w:divBdr>
        </w:div>
        <w:div w:id="232158880">
          <w:marLeft w:val="0"/>
          <w:marRight w:val="0"/>
          <w:marTop w:val="0"/>
          <w:marBottom w:val="0"/>
          <w:divBdr>
            <w:top w:val="none" w:sz="0" w:space="0" w:color="auto"/>
            <w:left w:val="none" w:sz="0" w:space="0" w:color="auto"/>
            <w:bottom w:val="none" w:sz="0" w:space="0" w:color="auto"/>
            <w:right w:val="none" w:sz="0" w:space="0" w:color="auto"/>
          </w:divBdr>
        </w:div>
        <w:div w:id="2097817929">
          <w:marLeft w:val="0"/>
          <w:marRight w:val="0"/>
          <w:marTop w:val="0"/>
          <w:marBottom w:val="0"/>
          <w:divBdr>
            <w:top w:val="none" w:sz="0" w:space="0" w:color="auto"/>
            <w:left w:val="none" w:sz="0" w:space="0" w:color="auto"/>
            <w:bottom w:val="none" w:sz="0" w:space="0" w:color="auto"/>
            <w:right w:val="none" w:sz="0" w:space="0" w:color="auto"/>
          </w:divBdr>
        </w:div>
        <w:div w:id="1909925909">
          <w:marLeft w:val="0"/>
          <w:marRight w:val="0"/>
          <w:marTop w:val="0"/>
          <w:marBottom w:val="0"/>
          <w:divBdr>
            <w:top w:val="none" w:sz="0" w:space="0" w:color="auto"/>
            <w:left w:val="none" w:sz="0" w:space="0" w:color="auto"/>
            <w:bottom w:val="none" w:sz="0" w:space="0" w:color="auto"/>
            <w:right w:val="none" w:sz="0" w:space="0" w:color="auto"/>
          </w:divBdr>
        </w:div>
        <w:div w:id="1012343344">
          <w:marLeft w:val="0"/>
          <w:marRight w:val="0"/>
          <w:marTop w:val="0"/>
          <w:marBottom w:val="0"/>
          <w:divBdr>
            <w:top w:val="none" w:sz="0" w:space="0" w:color="auto"/>
            <w:left w:val="none" w:sz="0" w:space="0" w:color="auto"/>
            <w:bottom w:val="none" w:sz="0" w:space="0" w:color="auto"/>
            <w:right w:val="none" w:sz="0" w:space="0" w:color="auto"/>
          </w:divBdr>
        </w:div>
        <w:div w:id="519321183">
          <w:marLeft w:val="0"/>
          <w:marRight w:val="0"/>
          <w:marTop w:val="0"/>
          <w:marBottom w:val="0"/>
          <w:divBdr>
            <w:top w:val="none" w:sz="0" w:space="0" w:color="auto"/>
            <w:left w:val="none" w:sz="0" w:space="0" w:color="auto"/>
            <w:bottom w:val="none" w:sz="0" w:space="0" w:color="auto"/>
            <w:right w:val="none" w:sz="0" w:space="0" w:color="auto"/>
          </w:divBdr>
        </w:div>
        <w:div w:id="2073697316">
          <w:marLeft w:val="0"/>
          <w:marRight w:val="0"/>
          <w:marTop w:val="0"/>
          <w:marBottom w:val="0"/>
          <w:divBdr>
            <w:top w:val="none" w:sz="0" w:space="0" w:color="auto"/>
            <w:left w:val="none" w:sz="0" w:space="0" w:color="auto"/>
            <w:bottom w:val="none" w:sz="0" w:space="0" w:color="auto"/>
            <w:right w:val="none" w:sz="0" w:space="0" w:color="auto"/>
          </w:divBdr>
        </w:div>
        <w:div w:id="694117129">
          <w:marLeft w:val="0"/>
          <w:marRight w:val="0"/>
          <w:marTop w:val="0"/>
          <w:marBottom w:val="0"/>
          <w:divBdr>
            <w:top w:val="none" w:sz="0" w:space="0" w:color="auto"/>
            <w:left w:val="none" w:sz="0" w:space="0" w:color="auto"/>
            <w:bottom w:val="none" w:sz="0" w:space="0" w:color="auto"/>
            <w:right w:val="none" w:sz="0" w:space="0" w:color="auto"/>
          </w:divBdr>
        </w:div>
        <w:div w:id="2080202869">
          <w:marLeft w:val="0"/>
          <w:marRight w:val="0"/>
          <w:marTop w:val="0"/>
          <w:marBottom w:val="0"/>
          <w:divBdr>
            <w:top w:val="none" w:sz="0" w:space="0" w:color="auto"/>
            <w:left w:val="none" w:sz="0" w:space="0" w:color="auto"/>
            <w:bottom w:val="none" w:sz="0" w:space="0" w:color="auto"/>
            <w:right w:val="none" w:sz="0" w:space="0" w:color="auto"/>
          </w:divBdr>
        </w:div>
        <w:div w:id="406457735">
          <w:marLeft w:val="0"/>
          <w:marRight w:val="0"/>
          <w:marTop w:val="0"/>
          <w:marBottom w:val="0"/>
          <w:divBdr>
            <w:top w:val="none" w:sz="0" w:space="0" w:color="auto"/>
            <w:left w:val="none" w:sz="0" w:space="0" w:color="auto"/>
            <w:bottom w:val="none" w:sz="0" w:space="0" w:color="auto"/>
            <w:right w:val="none" w:sz="0" w:space="0" w:color="auto"/>
          </w:divBdr>
        </w:div>
      </w:divsChild>
    </w:div>
    <w:div w:id="1261792585">
      <w:bodyDiv w:val="1"/>
      <w:marLeft w:val="0"/>
      <w:marRight w:val="0"/>
      <w:marTop w:val="0"/>
      <w:marBottom w:val="0"/>
      <w:divBdr>
        <w:top w:val="none" w:sz="0" w:space="0" w:color="auto"/>
        <w:left w:val="none" w:sz="0" w:space="0" w:color="auto"/>
        <w:bottom w:val="none" w:sz="0" w:space="0" w:color="auto"/>
        <w:right w:val="none" w:sz="0" w:space="0" w:color="auto"/>
      </w:divBdr>
      <w:divsChild>
        <w:div w:id="665211643">
          <w:marLeft w:val="0"/>
          <w:marRight w:val="0"/>
          <w:marTop w:val="0"/>
          <w:marBottom w:val="0"/>
          <w:divBdr>
            <w:top w:val="none" w:sz="0" w:space="0" w:color="auto"/>
            <w:left w:val="none" w:sz="0" w:space="0" w:color="auto"/>
            <w:bottom w:val="none" w:sz="0" w:space="0" w:color="auto"/>
            <w:right w:val="none" w:sz="0" w:space="0" w:color="auto"/>
          </w:divBdr>
        </w:div>
        <w:div w:id="446505549">
          <w:marLeft w:val="0"/>
          <w:marRight w:val="0"/>
          <w:marTop w:val="0"/>
          <w:marBottom w:val="0"/>
          <w:divBdr>
            <w:top w:val="none" w:sz="0" w:space="0" w:color="auto"/>
            <w:left w:val="none" w:sz="0" w:space="0" w:color="auto"/>
            <w:bottom w:val="none" w:sz="0" w:space="0" w:color="auto"/>
            <w:right w:val="none" w:sz="0" w:space="0" w:color="auto"/>
          </w:divBdr>
        </w:div>
        <w:div w:id="1993677929">
          <w:marLeft w:val="0"/>
          <w:marRight w:val="0"/>
          <w:marTop w:val="0"/>
          <w:marBottom w:val="0"/>
          <w:divBdr>
            <w:top w:val="none" w:sz="0" w:space="0" w:color="auto"/>
            <w:left w:val="none" w:sz="0" w:space="0" w:color="auto"/>
            <w:bottom w:val="none" w:sz="0" w:space="0" w:color="auto"/>
            <w:right w:val="none" w:sz="0" w:space="0" w:color="auto"/>
          </w:divBdr>
        </w:div>
        <w:div w:id="57750487">
          <w:marLeft w:val="0"/>
          <w:marRight w:val="0"/>
          <w:marTop w:val="0"/>
          <w:marBottom w:val="0"/>
          <w:divBdr>
            <w:top w:val="none" w:sz="0" w:space="0" w:color="auto"/>
            <w:left w:val="none" w:sz="0" w:space="0" w:color="auto"/>
            <w:bottom w:val="none" w:sz="0" w:space="0" w:color="auto"/>
            <w:right w:val="none" w:sz="0" w:space="0" w:color="auto"/>
          </w:divBdr>
        </w:div>
        <w:div w:id="1533154913">
          <w:marLeft w:val="0"/>
          <w:marRight w:val="0"/>
          <w:marTop w:val="0"/>
          <w:marBottom w:val="0"/>
          <w:divBdr>
            <w:top w:val="none" w:sz="0" w:space="0" w:color="auto"/>
            <w:left w:val="none" w:sz="0" w:space="0" w:color="auto"/>
            <w:bottom w:val="none" w:sz="0" w:space="0" w:color="auto"/>
            <w:right w:val="none" w:sz="0" w:space="0" w:color="auto"/>
          </w:divBdr>
        </w:div>
        <w:div w:id="361781623">
          <w:marLeft w:val="0"/>
          <w:marRight w:val="0"/>
          <w:marTop w:val="0"/>
          <w:marBottom w:val="0"/>
          <w:divBdr>
            <w:top w:val="none" w:sz="0" w:space="0" w:color="auto"/>
            <w:left w:val="none" w:sz="0" w:space="0" w:color="auto"/>
            <w:bottom w:val="none" w:sz="0" w:space="0" w:color="auto"/>
            <w:right w:val="none" w:sz="0" w:space="0" w:color="auto"/>
          </w:divBdr>
        </w:div>
        <w:div w:id="1159809826">
          <w:marLeft w:val="0"/>
          <w:marRight w:val="0"/>
          <w:marTop w:val="0"/>
          <w:marBottom w:val="0"/>
          <w:divBdr>
            <w:top w:val="none" w:sz="0" w:space="0" w:color="auto"/>
            <w:left w:val="none" w:sz="0" w:space="0" w:color="auto"/>
            <w:bottom w:val="none" w:sz="0" w:space="0" w:color="auto"/>
            <w:right w:val="none" w:sz="0" w:space="0" w:color="auto"/>
          </w:divBdr>
        </w:div>
        <w:div w:id="2014451994">
          <w:marLeft w:val="0"/>
          <w:marRight w:val="0"/>
          <w:marTop w:val="0"/>
          <w:marBottom w:val="0"/>
          <w:divBdr>
            <w:top w:val="none" w:sz="0" w:space="0" w:color="auto"/>
            <w:left w:val="none" w:sz="0" w:space="0" w:color="auto"/>
            <w:bottom w:val="none" w:sz="0" w:space="0" w:color="auto"/>
            <w:right w:val="none" w:sz="0" w:space="0" w:color="auto"/>
          </w:divBdr>
        </w:div>
        <w:div w:id="280887533">
          <w:marLeft w:val="0"/>
          <w:marRight w:val="0"/>
          <w:marTop w:val="0"/>
          <w:marBottom w:val="0"/>
          <w:divBdr>
            <w:top w:val="none" w:sz="0" w:space="0" w:color="auto"/>
            <w:left w:val="none" w:sz="0" w:space="0" w:color="auto"/>
            <w:bottom w:val="none" w:sz="0" w:space="0" w:color="auto"/>
            <w:right w:val="none" w:sz="0" w:space="0" w:color="auto"/>
          </w:divBdr>
        </w:div>
        <w:div w:id="105006644">
          <w:marLeft w:val="0"/>
          <w:marRight w:val="0"/>
          <w:marTop w:val="0"/>
          <w:marBottom w:val="0"/>
          <w:divBdr>
            <w:top w:val="none" w:sz="0" w:space="0" w:color="auto"/>
            <w:left w:val="none" w:sz="0" w:space="0" w:color="auto"/>
            <w:bottom w:val="none" w:sz="0" w:space="0" w:color="auto"/>
            <w:right w:val="none" w:sz="0" w:space="0" w:color="auto"/>
          </w:divBdr>
        </w:div>
      </w:divsChild>
    </w:div>
    <w:div w:id="14386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hatt@immunizationmanag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terman@immunizationmanager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actices.immunizationmanagers.org/program-practices-submission-form/" TargetMode="External"/><Relationship Id="rId4" Type="http://schemas.openxmlformats.org/officeDocument/2006/relationships/settings" Target="settings.xml"/><Relationship Id="rId9" Type="http://schemas.openxmlformats.org/officeDocument/2006/relationships/hyperlink" Target="mailto:mwaterman@immunizationmanage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D1A4-7AE9-4592-A00F-8529DE74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Waterman</dc:creator>
  <cp:keywords/>
  <dc:description/>
  <cp:lastModifiedBy>Mary Waterman</cp:lastModifiedBy>
  <cp:revision>4</cp:revision>
  <cp:lastPrinted>2015-10-01T18:09:00Z</cp:lastPrinted>
  <dcterms:created xsi:type="dcterms:W3CDTF">2017-02-24T14:50:00Z</dcterms:created>
  <dcterms:modified xsi:type="dcterms:W3CDTF">2017-02-24T14:58:00Z</dcterms:modified>
</cp:coreProperties>
</file>